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BE2" w:rsidRPr="003B0966" w:rsidRDefault="00DE0BE2" w:rsidP="003B0966">
      <w:pPr>
        <w:shd w:val="clear" w:color="auto" w:fill="FFFFFF"/>
        <w:spacing w:after="0" w:line="240" w:lineRule="auto"/>
        <w:ind w:right="-2"/>
        <w:jc w:val="center"/>
        <w:rPr>
          <w:rFonts w:ascii="Times New Roman" w:hAnsi="Times New Roman" w:cs="Times New Roman"/>
          <w:b/>
          <w:color w:val="000000"/>
          <w:spacing w:val="-8"/>
          <w:sz w:val="24"/>
          <w:szCs w:val="24"/>
        </w:rPr>
      </w:pPr>
      <w:r w:rsidRPr="003B0966">
        <w:rPr>
          <w:rFonts w:ascii="Times New Roman" w:hAnsi="Times New Roman" w:cs="Times New Roman"/>
          <w:b/>
          <w:noProof/>
          <w:sz w:val="24"/>
          <w:szCs w:val="24"/>
        </w:rPr>
        <w:drawing>
          <wp:inline distT="0" distB="0" distL="0" distR="0" wp14:anchorId="75431B6C" wp14:editId="2A80022F">
            <wp:extent cx="533400" cy="609600"/>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DE0BE2" w:rsidRPr="003B0966" w:rsidRDefault="00DE0BE2" w:rsidP="003B0966">
      <w:pPr>
        <w:shd w:val="clear" w:color="auto" w:fill="FFFFFF"/>
        <w:spacing w:after="0" w:line="240" w:lineRule="auto"/>
        <w:ind w:right="-2"/>
        <w:jc w:val="center"/>
        <w:rPr>
          <w:rFonts w:ascii="Times New Roman" w:hAnsi="Times New Roman" w:cs="Times New Roman"/>
          <w:b/>
          <w:color w:val="000000"/>
          <w:spacing w:val="-10"/>
          <w:sz w:val="24"/>
          <w:szCs w:val="24"/>
        </w:rPr>
      </w:pPr>
      <w:r w:rsidRPr="003B0966">
        <w:rPr>
          <w:rFonts w:ascii="Times New Roman" w:hAnsi="Times New Roman" w:cs="Times New Roman"/>
          <w:b/>
          <w:color w:val="000000"/>
          <w:spacing w:val="-8"/>
          <w:sz w:val="24"/>
          <w:szCs w:val="24"/>
        </w:rPr>
        <w:t xml:space="preserve">     Администрация Большеигнатовского</w:t>
      </w:r>
      <w:r w:rsidR="003B0966">
        <w:rPr>
          <w:rFonts w:ascii="Times New Roman" w:hAnsi="Times New Roman" w:cs="Times New Roman"/>
          <w:b/>
          <w:color w:val="000000"/>
          <w:spacing w:val="-8"/>
          <w:sz w:val="24"/>
          <w:szCs w:val="24"/>
        </w:rPr>
        <w:t xml:space="preserve"> </w:t>
      </w:r>
      <w:r w:rsidRPr="003B0966">
        <w:rPr>
          <w:rFonts w:ascii="Times New Roman" w:hAnsi="Times New Roman" w:cs="Times New Roman"/>
          <w:b/>
          <w:color w:val="000000"/>
          <w:spacing w:val="-8"/>
          <w:sz w:val="24"/>
          <w:szCs w:val="24"/>
        </w:rPr>
        <w:t>му</w:t>
      </w:r>
      <w:r w:rsidRPr="003B0966">
        <w:rPr>
          <w:rFonts w:ascii="Times New Roman" w:hAnsi="Times New Roman" w:cs="Times New Roman"/>
          <w:b/>
          <w:color w:val="000000"/>
          <w:spacing w:val="-10"/>
          <w:sz w:val="24"/>
          <w:szCs w:val="24"/>
        </w:rPr>
        <w:t>ниципального района</w:t>
      </w:r>
      <w:r w:rsidRPr="003B0966">
        <w:rPr>
          <w:rFonts w:ascii="Times New Roman" w:hAnsi="Times New Roman" w:cs="Times New Roman"/>
          <w:b/>
          <w:color w:val="000000"/>
          <w:spacing w:val="-11"/>
          <w:sz w:val="24"/>
          <w:szCs w:val="24"/>
        </w:rPr>
        <w:t xml:space="preserve"> Республики Мордовия</w:t>
      </w:r>
    </w:p>
    <w:p w:rsidR="00DE0BE2" w:rsidRPr="003B0966" w:rsidRDefault="00DE0BE2" w:rsidP="003B0966">
      <w:pPr>
        <w:shd w:val="clear" w:color="auto" w:fill="FFFFFF"/>
        <w:spacing w:after="0" w:line="240" w:lineRule="auto"/>
        <w:ind w:left="1560" w:right="1259" w:hanging="505"/>
        <w:jc w:val="both"/>
        <w:rPr>
          <w:rFonts w:ascii="Times New Roman" w:hAnsi="Times New Roman" w:cs="Times New Roman"/>
          <w:b/>
          <w:color w:val="000000"/>
          <w:spacing w:val="-11"/>
          <w:sz w:val="24"/>
          <w:szCs w:val="24"/>
        </w:rPr>
      </w:pPr>
      <w:r w:rsidRPr="003B0966">
        <w:rPr>
          <w:rFonts w:ascii="Times New Roman" w:hAnsi="Times New Roman" w:cs="Times New Roman"/>
          <w:b/>
          <w:color w:val="000000"/>
          <w:spacing w:val="-11"/>
          <w:sz w:val="24"/>
          <w:szCs w:val="24"/>
        </w:rPr>
        <w:t xml:space="preserve">                   </w:t>
      </w:r>
    </w:p>
    <w:p w:rsidR="00DE0BE2" w:rsidRPr="003B0966" w:rsidRDefault="00DE0BE2" w:rsidP="003B0966">
      <w:pPr>
        <w:shd w:val="clear" w:color="auto" w:fill="FFFFFF"/>
        <w:spacing w:after="0" w:line="240" w:lineRule="auto"/>
        <w:ind w:right="-2"/>
        <w:jc w:val="center"/>
        <w:rPr>
          <w:rFonts w:ascii="Times New Roman" w:hAnsi="Times New Roman" w:cs="Times New Roman"/>
          <w:color w:val="000000"/>
          <w:spacing w:val="-11"/>
          <w:sz w:val="24"/>
          <w:szCs w:val="24"/>
        </w:rPr>
      </w:pPr>
      <w:r w:rsidRPr="003B0966">
        <w:rPr>
          <w:rFonts w:ascii="Times New Roman" w:hAnsi="Times New Roman" w:cs="Times New Roman"/>
          <w:color w:val="000000"/>
          <w:spacing w:val="-11"/>
          <w:sz w:val="24"/>
          <w:szCs w:val="24"/>
        </w:rPr>
        <w:t>ПОСТАНОВЛЕНИЕ</w:t>
      </w:r>
    </w:p>
    <w:p w:rsidR="00DE0BE2" w:rsidRPr="003B0966" w:rsidRDefault="00DE0BE2" w:rsidP="003B0966">
      <w:pPr>
        <w:shd w:val="clear" w:color="auto" w:fill="FFFFFF"/>
        <w:spacing w:after="0" w:line="240" w:lineRule="auto"/>
        <w:ind w:left="1560" w:right="1259" w:hanging="505"/>
        <w:jc w:val="both"/>
        <w:rPr>
          <w:rFonts w:ascii="Times New Roman" w:hAnsi="Times New Roman" w:cs="Times New Roman"/>
          <w:color w:val="000000"/>
          <w:spacing w:val="-11"/>
          <w:sz w:val="24"/>
          <w:szCs w:val="24"/>
        </w:rPr>
      </w:pPr>
      <w:r w:rsidRPr="003B0966">
        <w:rPr>
          <w:rFonts w:ascii="Times New Roman" w:hAnsi="Times New Roman" w:cs="Times New Roman"/>
          <w:color w:val="000000"/>
          <w:spacing w:val="-11"/>
          <w:sz w:val="24"/>
          <w:szCs w:val="24"/>
        </w:rPr>
        <w:t xml:space="preserve">                </w:t>
      </w:r>
    </w:p>
    <w:p w:rsidR="00DE0BE2" w:rsidRPr="003B0966" w:rsidRDefault="00DE0BE2" w:rsidP="003B0966">
      <w:pPr>
        <w:shd w:val="clear" w:color="auto" w:fill="FFFFFF"/>
        <w:spacing w:after="0" w:line="240" w:lineRule="auto"/>
        <w:ind w:right="1"/>
        <w:jc w:val="both"/>
        <w:rPr>
          <w:rFonts w:ascii="Times New Roman" w:hAnsi="Times New Roman" w:cs="Times New Roman"/>
          <w:sz w:val="24"/>
          <w:szCs w:val="24"/>
        </w:rPr>
      </w:pPr>
      <w:r w:rsidRPr="003B0966">
        <w:rPr>
          <w:rFonts w:ascii="Times New Roman" w:hAnsi="Times New Roman" w:cs="Times New Roman"/>
          <w:color w:val="000000"/>
          <w:spacing w:val="-2"/>
          <w:sz w:val="24"/>
          <w:szCs w:val="24"/>
        </w:rPr>
        <w:t xml:space="preserve">от  </w:t>
      </w:r>
      <w:r w:rsidRPr="003B0966">
        <w:rPr>
          <w:rFonts w:ascii="Times New Roman" w:hAnsi="Times New Roman" w:cs="Times New Roman"/>
          <w:color w:val="000000"/>
          <w:sz w:val="24"/>
          <w:szCs w:val="24"/>
        </w:rPr>
        <w:t xml:space="preserve">«17» августа </w:t>
      </w:r>
      <w:r w:rsidRPr="003B0966">
        <w:rPr>
          <w:rFonts w:ascii="Times New Roman" w:hAnsi="Times New Roman" w:cs="Times New Roman"/>
          <w:color w:val="000000"/>
          <w:spacing w:val="-4"/>
          <w:sz w:val="24"/>
          <w:szCs w:val="24"/>
        </w:rPr>
        <w:t>2022 г</w:t>
      </w:r>
      <w:r w:rsidRPr="003B0966">
        <w:rPr>
          <w:rFonts w:ascii="Times New Roman" w:hAnsi="Times New Roman" w:cs="Times New Roman"/>
          <w:color w:val="000000"/>
          <w:sz w:val="24"/>
          <w:szCs w:val="24"/>
        </w:rPr>
        <w:t xml:space="preserve">                                            </w:t>
      </w:r>
      <w:r w:rsidR="003B0966">
        <w:rPr>
          <w:rFonts w:ascii="Times New Roman" w:hAnsi="Times New Roman" w:cs="Times New Roman"/>
          <w:color w:val="000000"/>
          <w:sz w:val="24"/>
          <w:szCs w:val="24"/>
        </w:rPr>
        <w:t xml:space="preserve">                                    </w:t>
      </w:r>
      <w:r w:rsidRPr="003B0966">
        <w:rPr>
          <w:rFonts w:ascii="Times New Roman" w:hAnsi="Times New Roman" w:cs="Times New Roman"/>
          <w:color w:val="000000"/>
          <w:sz w:val="24"/>
          <w:szCs w:val="24"/>
        </w:rPr>
        <w:t xml:space="preserve">        </w:t>
      </w:r>
      <w:r w:rsidRPr="003B0966">
        <w:rPr>
          <w:rFonts w:ascii="Times New Roman" w:hAnsi="Times New Roman" w:cs="Times New Roman"/>
          <w:color w:val="000000"/>
          <w:spacing w:val="-7"/>
          <w:sz w:val="24"/>
          <w:szCs w:val="24"/>
        </w:rPr>
        <w:t>№  407</w:t>
      </w:r>
    </w:p>
    <w:p w:rsidR="00DE0BE2" w:rsidRPr="003B0966" w:rsidRDefault="00DE0BE2" w:rsidP="003B0966">
      <w:pPr>
        <w:shd w:val="clear" w:color="auto" w:fill="FFFFFF"/>
        <w:spacing w:after="0" w:line="240" w:lineRule="auto"/>
        <w:ind w:left="1560" w:right="1259" w:hanging="505"/>
        <w:jc w:val="center"/>
        <w:rPr>
          <w:rFonts w:ascii="Times New Roman" w:hAnsi="Times New Roman" w:cs="Times New Roman"/>
          <w:sz w:val="24"/>
          <w:szCs w:val="24"/>
        </w:rPr>
      </w:pPr>
      <w:r w:rsidRPr="003B0966">
        <w:rPr>
          <w:rFonts w:ascii="Times New Roman" w:hAnsi="Times New Roman" w:cs="Times New Roman"/>
          <w:color w:val="000000"/>
          <w:spacing w:val="-11"/>
          <w:sz w:val="24"/>
          <w:szCs w:val="24"/>
        </w:rPr>
        <w:t>с. Большое  Игнатово</w:t>
      </w:r>
    </w:p>
    <w:p w:rsidR="00DE0BE2" w:rsidRPr="003B0966" w:rsidRDefault="00DE0BE2" w:rsidP="003B0966">
      <w:pPr>
        <w:pStyle w:val="af2"/>
        <w:keepNext/>
        <w:tabs>
          <w:tab w:val="left" w:pos="-2552"/>
          <w:tab w:val="right" w:pos="10632"/>
        </w:tabs>
        <w:spacing w:after="0" w:line="240" w:lineRule="auto"/>
        <w:ind w:right="40"/>
        <w:rPr>
          <w:rFonts w:ascii="Times New Roman" w:hAnsi="Times New Roman" w:cs="Times New Roman"/>
          <w:sz w:val="24"/>
          <w:szCs w:val="24"/>
        </w:rPr>
      </w:pPr>
    </w:p>
    <w:p w:rsidR="00DE0BE2" w:rsidRPr="003B0966" w:rsidRDefault="00DE0BE2" w:rsidP="003B0966">
      <w:pPr>
        <w:pStyle w:val="af2"/>
        <w:keepNext/>
        <w:tabs>
          <w:tab w:val="left" w:pos="-2552"/>
          <w:tab w:val="right" w:pos="10632"/>
        </w:tabs>
        <w:spacing w:after="0" w:line="240" w:lineRule="auto"/>
        <w:ind w:right="40"/>
        <w:rPr>
          <w:rFonts w:ascii="Times New Roman" w:hAnsi="Times New Roman" w:cs="Times New Roman"/>
          <w:sz w:val="24"/>
          <w:szCs w:val="24"/>
        </w:rPr>
      </w:pPr>
      <w:r w:rsidRPr="003B0966">
        <w:rPr>
          <w:rFonts w:ascii="Times New Roman" w:hAnsi="Times New Roman" w:cs="Times New Roman"/>
          <w:sz w:val="24"/>
          <w:szCs w:val="24"/>
        </w:rPr>
        <w:t xml:space="preserve">О внесении изменений в постановление Администрации </w:t>
      </w:r>
    </w:p>
    <w:p w:rsidR="00DE0BE2" w:rsidRPr="003B0966" w:rsidRDefault="00DE0BE2" w:rsidP="003B0966">
      <w:pPr>
        <w:pStyle w:val="af2"/>
        <w:keepNext/>
        <w:tabs>
          <w:tab w:val="left" w:pos="-2552"/>
          <w:tab w:val="right" w:pos="10632"/>
        </w:tabs>
        <w:spacing w:after="0" w:line="240" w:lineRule="auto"/>
        <w:ind w:right="40"/>
        <w:rPr>
          <w:rFonts w:ascii="Times New Roman" w:hAnsi="Times New Roman" w:cs="Times New Roman"/>
          <w:sz w:val="24"/>
          <w:szCs w:val="24"/>
        </w:rPr>
      </w:pPr>
      <w:r w:rsidRPr="003B0966">
        <w:rPr>
          <w:rFonts w:ascii="Times New Roman" w:hAnsi="Times New Roman" w:cs="Times New Roman"/>
          <w:sz w:val="24"/>
          <w:szCs w:val="24"/>
        </w:rPr>
        <w:t xml:space="preserve">Большеигнатовского муниципального района от 28.09.2015 г № 333 </w:t>
      </w:r>
    </w:p>
    <w:p w:rsidR="00DE0BE2" w:rsidRPr="003B0966" w:rsidRDefault="00DE0BE2" w:rsidP="003B0966">
      <w:pPr>
        <w:pStyle w:val="af2"/>
        <w:keepNext/>
        <w:tabs>
          <w:tab w:val="left" w:pos="-2552"/>
          <w:tab w:val="right" w:pos="10632"/>
        </w:tabs>
        <w:spacing w:after="0" w:line="240" w:lineRule="auto"/>
        <w:ind w:right="40"/>
        <w:rPr>
          <w:rFonts w:ascii="Times New Roman" w:hAnsi="Times New Roman" w:cs="Times New Roman"/>
          <w:sz w:val="24"/>
          <w:szCs w:val="24"/>
        </w:rPr>
      </w:pPr>
      <w:r w:rsidRPr="003B0966">
        <w:rPr>
          <w:rFonts w:ascii="Times New Roman" w:hAnsi="Times New Roman" w:cs="Times New Roman"/>
          <w:sz w:val="24"/>
          <w:szCs w:val="24"/>
        </w:rPr>
        <w:t>«Об утверждении Программы «Развитие муниципальной службы  в Большеигнатовском муниципальном районе (2015-2018 годы)»</w:t>
      </w:r>
    </w:p>
    <w:p w:rsidR="00DE0BE2" w:rsidRPr="003B0966" w:rsidRDefault="00DE0BE2" w:rsidP="003B0966">
      <w:pPr>
        <w:pStyle w:val="af2"/>
        <w:keepNext/>
        <w:tabs>
          <w:tab w:val="left" w:pos="-2552"/>
          <w:tab w:val="right" w:pos="10632"/>
        </w:tabs>
        <w:spacing w:after="0" w:line="240" w:lineRule="auto"/>
        <w:ind w:right="40"/>
        <w:rPr>
          <w:rFonts w:ascii="Times New Roman" w:hAnsi="Times New Roman" w:cs="Times New Roman"/>
          <w:sz w:val="24"/>
          <w:szCs w:val="24"/>
        </w:rPr>
      </w:pPr>
    </w:p>
    <w:p w:rsidR="00DE0BE2" w:rsidRPr="003B0966" w:rsidRDefault="00DE0BE2" w:rsidP="003B0966">
      <w:pPr>
        <w:pStyle w:val="af2"/>
        <w:keepNext/>
        <w:tabs>
          <w:tab w:val="left" w:pos="-2552"/>
          <w:tab w:val="right" w:pos="10632"/>
        </w:tabs>
        <w:spacing w:after="0" w:line="240" w:lineRule="auto"/>
        <w:ind w:right="40"/>
        <w:jc w:val="both"/>
        <w:rPr>
          <w:rFonts w:ascii="Times New Roman" w:hAnsi="Times New Roman" w:cs="Times New Roman"/>
          <w:sz w:val="24"/>
          <w:szCs w:val="24"/>
        </w:rPr>
      </w:pPr>
      <w:r w:rsidRPr="003B0966">
        <w:rPr>
          <w:rFonts w:ascii="Times New Roman" w:hAnsi="Times New Roman" w:cs="Times New Roman"/>
          <w:sz w:val="24"/>
          <w:szCs w:val="24"/>
        </w:rPr>
        <w:t xml:space="preserve">       В соответствии с частью 1 статьи 35 Федерального закона от 2 марта </w:t>
      </w:r>
      <w:smartTag w:uri="urn:schemas-microsoft-com:office:smarttags" w:element="metricconverter">
        <w:smartTagPr>
          <w:attr w:name="ProductID" w:val="2007 г"/>
        </w:smartTagPr>
        <w:r w:rsidRPr="003B0966">
          <w:rPr>
            <w:rFonts w:ascii="Times New Roman" w:hAnsi="Times New Roman" w:cs="Times New Roman"/>
            <w:sz w:val="24"/>
            <w:szCs w:val="24"/>
          </w:rPr>
          <w:t>2007 г</w:t>
        </w:r>
      </w:smartTag>
      <w:r w:rsidRPr="003B0966">
        <w:rPr>
          <w:rFonts w:ascii="Times New Roman" w:hAnsi="Times New Roman" w:cs="Times New Roman"/>
          <w:sz w:val="24"/>
          <w:szCs w:val="24"/>
        </w:rPr>
        <w:t xml:space="preserve">. № 25-ФЗ «О муниципальной службе в Российской Федерации», Законом Республики Мордовия от 8 июня </w:t>
      </w:r>
      <w:smartTag w:uri="urn:schemas-microsoft-com:office:smarttags" w:element="metricconverter">
        <w:smartTagPr>
          <w:attr w:name="ProductID" w:val="2007 г"/>
        </w:smartTagPr>
        <w:r w:rsidRPr="003B0966">
          <w:rPr>
            <w:rFonts w:ascii="Times New Roman" w:hAnsi="Times New Roman" w:cs="Times New Roman"/>
            <w:sz w:val="24"/>
            <w:szCs w:val="24"/>
          </w:rPr>
          <w:t>2007 г</w:t>
        </w:r>
      </w:smartTag>
      <w:r w:rsidRPr="003B0966">
        <w:rPr>
          <w:rFonts w:ascii="Times New Roman" w:hAnsi="Times New Roman" w:cs="Times New Roman"/>
          <w:sz w:val="24"/>
          <w:szCs w:val="24"/>
        </w:rPr>
        <w:t>. № 48-З «О регулировании отношений в сфере муниципальной службы», и в целях повышения эффективности муниципального управления в Большеигнатовском муниципальном районе, Администрация Большеигнатовского муниципального района   ПОСТАНОВЛЯЕТ:</w:t>
      </w:r>
    </w:p>
    <w:p w:rsidR="00DE0BE2" w:rsidRPr="003B0966" w:rsidRDefault="00DE0BE2" w:rsidP="003B0966">
      <w:pPr>
        <w:pStyle w:val="af2"/>
        <w:keepNext/>
        <w:tabs>
          <w:tab w:val="left" w:pos="-2552"/>
          <w:tab w:val="right" w:pos="10632"/>
        </w:tabs>
        <w:spacing w:after="0" w:line="240" w:lineRule="auto"/>
        <w:ind w:right="40" w:firstLine="567"/>
        <w:jc w:val="both"/>
        <w:rPr>
          <w:rFonts w:ascii="Times New Roman" w:hAnsi="Times New Roman" w:cs="Times New Roman"/>
          <w:sz w:val="24"/>
          <w:szCs w:val="24"/>
        </w:rPr>
      </w:pPr>
      <w:r w:rsidRPr="003B0966">
        <w:rPr>
          <w:rFonts w:ascii="Times New Roman" w:hAnsi="Times New Roman" w:cs="Times New Roman"/>
          <w:sz w:val="24"/>
          <w:szCs w:val="24"/>
        </w:rPr>
        <w:t>1. Внести изменения в постановление Администрации Большеигнатовского муниципального района от 28.09.2015 г.  № 333 «Об утверждении Программы «Развитие муниципальной службы  в Большеигнатовском муниципальном районе (2015-2018 годы)» (далее – Программа), следующего содержания:</w:t>
      </w:r>
    </w:p>
    <w:p w:rsidR="00DE0BE2" w:rsidRPr="003B0966" w:rsidRDefault="00DE0BE2" w:rsidP="003B0966">
      <w:pPr>
        <w:pStyle w:val="af2"/>
        <w:keepNext/>
        <w:tabs>
          <w:tab w:val="left" w:pos="-2552"/>
          <w:tab w:val="left" w:pos="7230"/>
          <w:tab w:val="left" w:pos="9354"/>
          <w:tab w:val="right" w:pos="10632"/>
        </w:tabs>
        <w:spacing w:after="0" w:line="240" w:lineRule="auto"/>
        <w:ind w:right="-2"/>
        <w:jc w:val="both"/>
        <w:rPr>
          <w:rFonts w:ascii="Times New Roman" w:hAnsi="Times New Roman" w:cs="Times New Roman"/>
          <w:sz w:val="24"/>
          <w:szCs w:val="24"/>
        </w:rPr>
      </w:pPr>
      <w:r w:rsidRPr="003B0966">
        <w:rPr>
          <w:rFonts w:ascii="Times New Roman" w:hAnsi="Times New Roman" w:cs="Times New Roman"/>
          <w:sz w:val="24"/>
          <w:szCs w:val="24"/>
        </w:rPr>
        <w:t xml:space="preserve">     1.1. В наименовании слова «2024 года» заменить словами «2026 года»;</w:t>
      </w:r>
    </w:p>
    <w:p w:rsidR="00DE0BE2" w:rsidRPr="003B0966" w:rsidRDefault="00DE0BE2" w:rsidP="003B0966">
      <w:pPr>
        <w:pStyle w:val="af2"/>
        <w:keepNext/>
        <w:tabs>
          <w:tab w:val="left" w:pos="-2552"/>
          <w:tab w:val="left" w:pos="7230"/>
          <w:tab w:val="left" w:pos="9354"/>
          <w:tab w:val="right" w:pos="10632"/>
        </w:tabs>
        <w:spacing w:after="0" w:line="240" w:lineRule="auto"/>
        <w:ind w:right="-2"/>
        <w:jc w:val="both"/>
        <w:rPr>
          <w:rFonts w:ascii="Times New Roman" w:hAnsi="Times New Roman" w:cs="Times New Roman"/>
          <w:sz w:val="24"/>
          <w:szCs w:val="24"/>
        </w:rPr>
      </w:pPr>
      <w:r w:rsidRPr="003B0966">
        <w:rPr>
          <w:rFonts w:ascii="Times New Roman" w:hAnsi="Times New Roman" w:cs="Times New Roman"/>
          <w:sz w:val="24"/>
          <w:szCs w:val="24"/>
        </w:rPr>
        <w:t xml:space="preserve">     1.2. В пункте 1 слова «2024 года» заменить словами «2026 года»;</w:t>
      </w:r>
    </w:p>
    <w:p w:rsidR="00DE0BE2" w:rsidRPr="003B0966" w:rsidRDefault="00DE0BE2" w:rsidP="003B0966">
      <w:pPr>
        <w:pStyle w:val="af2"/>
        <w:keepNext/>
        <w:tabs>
          <w:tab w:val="left" w:pos="-2552"/>
          <w:tab w:val="right" w:pos="10632"/>
        </w:tabs>
        <w:spacing w:after="0" w:line="240" w:lineRule="auto"/>
        <w:ind w:right="40"/>
        <w:jc w:val="both"/>
        <w:rPr>
          <w:rFonts w:ascii="Times New Roman" w:hAnsi="Times New Roman" w:cs="Times New Roman"/>
          <w:sz w:val="24"/>
          <w:szCs w:val="24"/>
        </w:rPr>
      </w:pPr>
      <w:r w:rsidRPr="003B0966">
        <w:rPr>
          <w:rFonts w:ascii="Times New Roman" w:hAnsi="Times New Roman" w:cs="Times New Roman"/>
          <w:sz w:val="24"/>
          <w:szCs w:val="24"/>
        </w:rPr>
        <w:t xml:space="preserve">      1.3. Программу Развитие муниципальной службы  в Большеигнатовском муниципальном районе (2015-2024 годы)» изложить в прилагаемой редакции.</w:t>
      </w:r>
    </w:p>
    <w:p w:rsidR="00DE0BE2" w:rsidRPr="003B0966" w:rsidRDefault="00DE0BE2" w:rsidP="003B0966">
      <w:pPr>
        <w:pStyle w:val="af2"/>
        <w:keepNext/>
        <w:tabs>
          <w:tab w:val="left" w:pos="-2552"/>
          <w:tab w:val="right" w:pos="10632"/>
        </w:tabs>
        <w:spacing w:after="0" w:line="240" w:lineRule="auto"/>
        <w:ind w:right="40"/>
        <w:jc w:val="both"/>
        <w:rPr>
          <w:rFonts w:ascii="Times New Roman" w:hAnsi="Times New Roman" w:cs="Times New Roman"/>
          <w:sz w:val="24"/>
          <w:szCs w:val="24"/>
        </w:rPr>
      </w:pPr>
      <w:r w:rsidRPr="003B0966">
        <w:rPr>
          <w:rFonts w:ascii="Times New Roman" w:hAnsi="Times New Roman" w:cs="Times New Roman"/>
          <w:sz w:val="24"/>
          <w:szCs w:val="24"/>
        </w:rPr>
        <w:t xml:space="preserve">      2. Признать утратившими силу следующие постановления  Администрации Большеигнатовского муниципального района:</w:t>
      </w:r>
    </w:p>
    <w:p w:rsidR="00DE0BE2" w:rsidRPr="003B0966" w:rsidRDefault="00DE0BE2" w:rsidP="003B0966">
      <w:pPr>
        <w:pStyle w:val="1"/>
        <w:spacing w:before="0" w:after="0"/>
        <w:jc w:val="both"/>
        <w:rPr>
          <w:rFonts w:ascii="Times New Roman" w:hAnsi="Times New Roman" w:cs="Times New Roman"/>
          <w:b w:val="0"/>
          <w:spacing w:val="8"/>
        </w:rPr>
      </w:pPr>
      <w:r w:rsidRPr="003B0966">
        <w:rPr>
          <w:rFonts w:ascii="Times New Roman" w:hAnsi="Times New Roman" w:cs="Times New Roman"/>
          <w:b w:val="0"/>
        </w:rPr>
        <w:t xml:space="preserve">       - от 03.08.2021 г № 342 «</w:t>
      </w:r>
      <w:r w:rsidRPr="003B0966">
        <w:rPr>
          <w:rFonts w:ascii="Times New Roman" w:hAnsi="Times New Roman" w:cs="Times New Roman"/>
          <w:b w:val="0"/>
          <w:spacing w:val="8"/>
        </w:rPr>
        <w:t>О внесении изменений в постановление</w:t>
      </w:r>
    </w:p>
    <w:p w:rsidR="00DE0BE2" w:rsidRPr="003B0966" w:rsidRDefault="00DE0BE2" w:rsidP="003B0966">
      <w:pPr>
        <w:pStyle w:val="af2"/>
        <w:keepNext/>
        <w:tabs>
          <w:tab w:val="left" w:pos="-2552"/>
          <w:tab w:val="right" w:pos="10632"/>
        </w:tabs>
        <w:spacing w:after="0" w:line="240" w:lineRule="auto"/>
        <w:ind w:right="40"/>
        <w:jc w:val="both"/>
        <w:rPr>
          <w:rFonts w:ascii="Times New Roman" w:hAnsi="Times New Roman" w:cs="Times New Roman"/>
          <w:sz w:val="24"/>
          <w:szCs w:val="24"/>
        </w:rPr>
      </w:pPr>
      <w:r w:rsidRPr="003B0966">
        <w:rPr>
          <w:rFonts w:ascii="Times New Roman" w:hAnsi="Times New Roman" w:cs="Times New Roman"/>
          <w:spacing w:val="8"/>
          <w:sz w:val="24"/>
          <w:szCs w:val="24"/>
        </w:rPr>
        <w:t xml:space="preserve">администрации Большеигнатовского муниципального района от 28.09.2015 г. № 333 </w:t>
      </w:r>
      <w:r w:rsidRPr="003B0966">
        <w:rPr>
          <w:rFonts w:ascii="Times New Roman" w:hAnsi="Times New Roman" w:cs="Times New Roman"/>
          <w:sz w:val="24"/>
          <w:szCs w:val="24"/>
        </w:rPr>
        <w:t>«Развитие муниципальной службы  в Большеигнатовском муниципальном районе (2015-2018 годы)».</w:t>
      </w:r>
    </w:p>
    <w:p w:rsidR="00DE0BE2" w:rsidRPr="003B0966" w:rsidRDefault="00DE0BE2" w:rsidP="003B0966">
      <w:pPr>
        <w:pStyle w:val="1"/>
        <w:spacing w:before="0" w:after="0"/>
        <w:jc w:val="both"/>
        <w:rPr>
          <w:rFonts w:ascii="Times New Roman" w:hAnsi="Times New Roman" w:cs="Times New Roman"/>
          <w:b w:val="0"/>
        </w:rPr>
      </w:pPr>
      <w:r w:rsidRPr="003B0966">
        <w:rPr>
          <w:rFonts w:ascii="Times New Roman" w:hAnsi="Times New Roman" w:cs="Times New Roman"/>
          <w:b w:val="0"/>
        </w:rPr>
        <w:t xml:space="preserve">      3. Настоящее постановление вступает в силу после дня официального опубликования (обнародования). </w:t>
      </w:r>
    </w:p>
    <w:p w:rsidR="00DE0BE2" w:rsidRPr="003B0966" w:rsidRDefault="00DE0BE2" w:rsidP="003B0966">
      <w:pPr>
        <w:spacing w:after="0" w:line="240" w:lineRule="auto"/>
        <w:jc w:val="both"/>
        <w:rPr>
          <w:rFonts w:ascii="Times New Roman" w:hAnsi="Times New Roman" w:cs="Times New Roman"/>
          <w:sz w:val="24"/>
          <w:szCs w:val="24"/>
        </w:rPr>
      </w:pPr>
    </w:p>
    <w:p w:rsidR="00DE0BE2" w:rsidRPr="003B0966" w:rsidRDefault="00DE0BE2" w:rsidP="003B0966">
      <w:pPr>
        <w:spacing w:after="0" w:line="240" w:lineRule="auto"/>
        <w:rPr>
          <w:rFonts w:ascii="Times New Roman" w:hAnsi="Times New Roman" w:cs="Times New Roman"/>
          <w:sz w:val="24"/>
          <w:szCs w:val="24"/>
        </w:rPr>
      </w:pPr>
      <w:r w:rsidRPr="003B0966">
        <w:rPr>
          <w:rFonts w:ascii="Times New Roman" w:hAnsi="Times New Roman" w:cs="Times New Roman"/>
          <w:sz w:val="24"/>
          <w:szCs w:val="24"/>
        </w:rPr>
        <w:t>Глава  Большеигнатовского</w:t>
      </w:r>
    </w:p>
    <w:p w:rsidR="00DE0BE2" w:rsidRPr="003B0966" w:rsidRDefault="00DE0BE2" w:rsidP="003B0966">
      <w:pPr>
        <w:spacing w:after="0" w:line="240" w:lineRule="auto"/>
        <w:rPr>
          <w:rFonts w:ascii="Times New Roman" w:hAnsi="Times New Roman" w:cs="Times New Roman"/>
          <w:sz w:val="24"/>
          <w:szCs w:val="24"/>
        </w:rPr>
      </w:pPr>
      <w:r w:rsidRPr="003B0966">
        <w:rPr>
          <w:rFonts w:ascii="Times New Roman" w:hAnsi="Times New Roman" w:cs="Times New Roman"/>
          <w:sz w:val="24"/>
          <w:szCs w:val="24"/>
        </w:rPr>
        <w:t>муниципального района                                                      Т.Н.Полозова</w:t>
      </w:r>
    </w:p>
    <w:p w:rsidR="00DE0BE2" w:rsidRPr="003B0966" w:rsidRDefault="00DE0BE2" w:rsidP="003B0966">
      <w:pPr>
        <w:spacing w:after="0" w:line="240" w:lineRule="auto"/>
        <w:jc w:val="right"/>
        <w:rPr>
          <w:rFonts w:ascii="Times New Roman" w:hAnsi="Times New Roman" w:cs="Times New Roman"/>
          <w:sz w:val="24"/>
          <w:szCs w:val="24"/>
        </w:rPr>
      </w:pPr>
    </w:p>
    <w:p w:rsidR="00DE0BE2" w:rsidRPr="003B0966" w:rsidRDefault="00DE0BE2" w:rsidP="003B0966">
      <w:pPr>
        <w:spacing w:after="0" w:line="240" w:lineRule="auto"/>
        <w:jc w:val="right"/>
        <w:rPr>
          <w:rFonts w:ascii="Times New Roman" w:hAnsi="Times New Roman" w:cs="Times New Roman"/>
          <w:sz w:val="24"/>
          <w:szCs w:val="24"/>
        </w:rPr>
      </w:pPr>
      <w:r w:rsidRPr="003B0966">
        <w:rPr>
          <w:rFonts w:ascii="Times New Roman" w:hAnsi="Times New Roman" w:cs="Times New Roman"/>
          <w:sz w:val="24"/>
          <w:szCs w:val="24"/>
        </w:rPr>
        <w:t>Приложение</w:t>
      </w:r>
    </w:p>
    <w:p w:rsidR="00DE0BE2" w:rsidRPr="003B0966" w:rsidRDefault="00DE0BE2" w:rsidP="003B0966">
      <w:pPr>
        <w:spacing w:after="0" w:line="240" w:lineRule="auto"/>
        <w:jc w:val="right"/>
        <w:rPr>
          <w:rFonts w:ascii="Times New Roman" w:hAnsi="Times New Roman" w:cs="Times New Roman"/>
          <w:sz w:val="24"/>
          <w:szCs w:val="24"/>
        </w:rPr>
      </w:pPr>
      <w:r w:rsidRPr="003B0966">
        <w:rPr>
          <w:rFonts w:ascii="Times New Roman" w:hAnsi="Times New Roman" w:cs="Times New Roman"/>
          <w:sz w:val="24"/>
          <w:szCs w:val="24"/>
        </w:rPr>
        <w:t>к постановлению Администрации</w:t>
      </w:r>
    </w:p>
    <w:p w:rsidR="00DE0BE2" w:rsidRPr="003B0966" w:rsidRDefault="00DE0BE2" w:rsidP="003B0966">
      <w:pPr>
        <w:spacing w:after="0" w:line="240" w:lineRule="auto"/>
        <w:jc w:val="right"/>
        <w:rPr>
          <w:rFonts w:ascii="Times New Roman" w:hAnsi="Times New Roman" w:cs="Times New Roman"/>
          <w:sz w:val="24"/>
          <w:szCs w:val="24"/>
        </w:rPr>
      </w:pPr>
      <w:r w:rsidRPr="003B0966">
        <w:rPr>
          <w:rFonts w:ascii="Times New Roman" w:hAnsi="Times New Roman" w:cs="Times New Roman"/>
          <w:sz w:val="24"/>
          <w:szCs w:val="24"/>
        </w:rPr>
        <w:t>Большеигнатовского муниципального района</w:t>
      </w:r>
    </w:p>
    <w:p w:rsidR="00DE0BE2" w:rsidRPr="003B0966" w:rsidRDefault="00DE0BE2" w:rsidP="003B0966">
      <w:pPr>
        <w:pStyle w:val="af2"/>
        <w:keepNext/>
        <w:tabs>
          <w:tab w:val="left" w:pos="-2552"/>
          <w:tab w:val="right" w:pos="10632"/>
        </w:tabs>
        <w:spacing w:after="0" w:line="240" w:lineRule="auto"/>
        <w:ind w:right="40"/>
        <w:jc w:val="right"/>
        <w:rPr>
          <w:rFonts w:ascii="Times New Roman" w:hAnsi="Times New Roman" w:cs="Times New Roman"/>
          <w:sz w:val="24"/>
          <w:szCs w:val="24"/>
        </w:rPr>
      </w:pPr>
      <w:bookmarkStart w:id="0" w:name="sub_1000"/>
      <w:r w:rsidRPr="003B0966">
        <w:rPr>
          <w:rFonts w:ascii="Times New Roman" w:hAnsi="Times New Roman" w:cs="Times New Roman"/>
          <w:sz w:val="24"/>
          <w:szCs w:val="24"/>
        </w:rPr>
        <w:t xml:space="preserve">«О внесении изменений в постановление Администрации </w:t>
      </w:r>
    </w:p>
    <w:p w:rsidR="00DE0BE2" w:rsidRPr="003B0966" w:rsidRDefault="00DE0BE2" w:rsidP="003B0966">
      <w:pPr>
        <w:pStyle w:val="af2"/>
        <w:keepNext/>
        <w:tabs>
          <w:tab w:val="left" w:pos="-2552"/>
          <w:tab w:val="right" w:pos="10632"/>
        </w:tabs>
        <w:spacing w:after="0" w:line="240" w:lineRule="auto"/>
        <w:ind w:right="40"/>
        <w:jc w:val="right"/>
        <w:rPr>
          <w:rFonts w:ascii="Times New Roman" w:hAnsi="Times New Roman" w:cs="Times New Roman"/>
          <w:sz w:val="24"/>
          <w:szCs w:val="24"/>
        </w:rPr>
      </w:pPr>
      <w:r w:rsidRPr="003B0966">
        <w:rPr>
          <w:rFonts w:ascii="Times New Roman" w:hAnsi="Times New Roman" w:cs="Times New Roman"/>
          <w:sz w:val="24"/>
          <w:szCs w:val="24"/>
        </w:rPr>
        <w:t xml:space="preserve">Большеигнатовского муниципального района от 28.09.2015 г № 333 </w:t>
      </w:r>
    </w:p>
    <w:p w:rsidR="00DE0BE2" w:rsidRPr="003B0966" w:rsidRDefault="00DE0BE2" w:rsidP="003B0966">
      <w:pPr>
        <w:pStyle w:val="af2"/>
        <w:keepNext/>
        <w:tabs>
          <w:tab w:val="left" w:pos="-2552"/>
          <w:tab w:val="right" w:pos="10632"/>
        </w:tabs>
        <w:spacing w:after="0" w:line="240" w:lineRule="auto"/>
        <w:ind w:right="40"/>
        <w:jc w:val="right"/>
        <w:rPr>
          <w:rFonts w:ascii="Times New Roman" w:hAnsi="Times New Roman" w:cs="Times New Roman"/>
          <w:sz w:val="24"/>
          <w:szCs w:val="24"/>
        </w:rPr>
      </w:pPr>
      <w:r w:rsidRPr="003B0966">
        <w:rPr>
          <w:rFonts w:ascii="Times New Roman" w:hAnsi="Times New Roman" w:cs="Times New Roman"/>
          <w:sz w:val="24"/>
          <w:szCs w:val="24"/>
        </w:rPr>
        <w:t>«Об утверждении Программы «Развитие муниципальной службы</w:t>
      </w:r>
    </w:p>
    <w:p w:rsidR="00DE0BE2" w:rsidRPr="003B0966" w:rsidRDefault="00DE0BE2" w:rsidP="003B0966">
      <w:pPr>
        <w:pStyle w:val="af2"/>
        <w:keepNext/>
        <w:tabs>
          <w:tab w:val="left" w:pos="-2552"/>
          <w:tab w:val="right" w:pos="10632"/>
        </w:tabs>
        <w:spacing w:after="0" w:line="240" w:lineRule="auto"/>
        <w:ind w:right="40"/>
        <w:jc w:val="right"/>
        <w:rPr>
          <w:rFonts w:ascii="Times New Roman" w:hAnsi="Times New Roman" w:cs="Times New Roman"/>
          <w:sz w:val="24"/>
          <w:szCs w:val="24"/>
        </w:rPr>
      </w:pPr>
      <w:r w:rsidRPr="003B0966">
        <w:rPr>
          <w:rFonts w:ascii="Times New Roman" w:hAnsi="Times New Roman" w:cs="Times New Roman"/>
          <w:sz w:val="24"/>
          <w:szCs w:val="24"/>
        </w:rPr>
        <w:t xml:space="preserve">  в Большеигнатовском муниципальном районе (2015-2018 годы)»</w:t>
      </w:r>
    </w:p>
    <w:p w:rsidR="00DE0BE2" w:rsidRPr="003B0966" w:rsidRDefault="00DE0BE2" w:rsidP="003B0966">
      <w:pPr>
        <w:pStyle w:val="af2"/>
        <w:keepNext/>
        <w:tabs>
          <w:tab w:val="left" w:pos="-2552"/>
          <w:tab w:val="right" w:pos="10632"/>
        </w:tabs>
        <w:spacing w:after="0" w:line="240" w:lineRule="auto"/>
        <w:ind w:right="40"/>
        <w:jc w:val="right"/>
        <w:rPr>
          <w:rFonts w:ascii="Times New Roman" w:hAnsi="Times New Roman" w:cs="Times New Roman"/>
          <w:sz w:val="24"/>
          <w:szCs w:val="24"/>
        </w:rPr>
      </w:pPr>
    </w:p>
    <w:p w:rsidR="00DE0BE2" w:rsidRPr="003B0966" w:rsidRDefault="00DE0BE2" w:rsidP="003B0966">
      <w:pPr>
        <w:pStyle w:val="1"/>
        <w:spacing w:before="0" w:after="0"/>
        <w:rPr>
          <w:rFonts w:ascii="Times New Roman" w:hAnsi="Times New Roman" w:cs="Times New Roman"/>
          <w:b w:val="0"/>
        </w:rPr>
      </w:pPr>
      <w:r w:rsidRPr="003B0966">
        <w:rPr>
          <w:rFonts w:ascii="Times New Roman" w:hAnsi="Times New Roman" w:cs="Times New Roman"/>
          <w:b w:val="0"/>
        </w:rPr>
        <w:t>Программа</w:t>
      </w:r>
      <w:r w:rsidRPr="003B0966">
        <w:rPr>
          <w:rFonts w:ascii="Times New Roman" w:hAnsi="Times New Roman" w:cs="Times New Roman"/>
          <w:b w:val="0"/>
        </w:rPr>
        <w:br/>
        <w:t>"Развитие муниципальной службы в Большеигнатовском муниципальном районе Республики Мордовия» (2015 - 2026 годы)"</w:t>
      </w:r>
      <w:bookmarkEnd w:id="0"/>
    </w:p>
    <w:p w:rsidR="00DE0BE2" w:rsidRPr="003B0966" w:rsidRDefault="00DE0BE2" w:rsidP="003B0966">
      <w:pPr>
        <w:spacing w:after="0" w:line="240" w:lineRule="auto"/>
        <w:rPr>
          <w:rFonts w:ascii="Times New Roman" w:hAnsi="Times New Roman" w:cs="Times New Roman"/>
          <w:sz w:val="24"/>
          <w:szCs w:val="24"/>
        </w:rPr>
      </w:pPr>
    </w:p>
    <w:p w:rsidR="00DE0BE2" w:rsidRPr="003B0966" w:rsidRDefault="00DE0BE2" w:rsidP="003B0966">
      <w:pPr>
        <w:pStyle w:val="1"/>
        <w:spacing w:before="0" w:after="0"/>
        <w:rPr>
          <w:rFonts w:ascii="Times New Roman" w:hAnsi="Times New Roman" w:cs="Times New Roman"/>
        </w:rPr>
      </w:pPr>
      <w:bookmarkStart w:id="1" w:name="sub_100"/>
      <w:r w:rsidRPr="003B0966">
        <w:rPr>
          <w:rFonts w:ascii="Times New Roman" w:hAnsi="Times New Roman" w:cs="Times New Roman"/>
        </w:rPr>
        <w:t>1. Паспорт</w:t>
      </w:r>
      <w:r w:rsidRPr="003B0966">
        <w:rPr>
          <w:rFonts w:ascii="Times New Roman" w:hAnsi="Times New Roman" w:cs="Times New Roman"/>
        </w:rPr>
        <w:br/>
        <w:t>Программы "Развитие муниципальной</w:t>
      </w:r>
      <w:r w:rsidRPr="003B0966">
        <w:rPr>
          <w:rFonts w:ascii="Times New Roman" w:hAnsi="Times New Roman" w:cs="Times New Roman"/>
        </w:rPr>
        <w:br/>
        <w:t>службы в Большеигнатовском муниципальном районе Республики Мордовия</w:t>
      </w:r>
    </w:p>
    <w:p w:rsidR="00DE0BE2" w:rsidRPr="003B0966" w:rsidRDefault="00DE0BE2" w:rsidP="003B0966">
      <w:pPr>
        <w:pStyle w:val="1"/>
        <w:spacing w:before="0" w:after="0"/>
        <w:rPr>
          <w:rFonts w:ascii="Times New Roman" w:hAnsi="Times New Roman" w:cs="Times New Roman"/>
          <w:color w:val="auto"/>
        </w:rPr>
      </w:pPr>
      <w:r w:rsidRPr="003B0966">
        <w:rPr>
          <w:rFonts w:ascii="Times New Roman" w:hAnsi="Times New Roman" w:cs="Times New Roman"/>
          <w:color w:val="auto"/>
        </w:rPr>
        <w:t xml:space="preserve"> (2015 - 2026 годы)"</w:t>
      </w:r>
      <w:bookmarkEnd w:id="1"/>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77"/>
        <w:gridCol w:w="6496"/>
      </w:tblGrid>
      <w:tr w:rsidR="00DE0BE2" w:rsidRPr="003B0966" w:rsidTr="00345509">
        <w:tc>
          <w:tcPr>
            <w:tcW w:w="3677" w:type="dxa"/>
            <w:tcBorders>
              <w:top w:val="single" w:sz="4" w:space="0" w:color="auto"/>
              <w:left w:val="single" w:sz="4" w:space="0" w:color="auto"/>
              <w:bottom w:val="nil"/>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rPr>
              <w:t>Наименование программы</w:t>
            </w:r>
          </w:p>
        </w:tc>
        <w:tc>
          <w:tcPr>
            <w:tcW w:w="6496" w:type="dxa"/>
            <w:tcBorders>
              <w:top w:val="single" w:sz="4" w:space="0" w:color="auto"/>
              <w:left w:val="single" w:sz="4" w:space="0" w:color="auto"/>
              <w:bottom w:val="nil"/>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Программа "Развитие муниципальной службы в Большеигнатовском муниципальном районе Республики Мордовия (2015 - 2026 годы)" (далее - Программа)</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rPr>
              <w:t>Основание для разработки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09247B" w:rsidP="003B0966">
            <w:pPr>
              <w:pStyle w:val="a9"/>
              <w:rPr>
                <w:rFonts w:ascii="Times New Roman" w:hAnsi="Times New Roman" w:cs="Times New Roman"/>
              </w:rPr>
            </w:pPr>
            <w:hyperlink r:id="rId10" w:history="1">
              <w:r w:rsidR="00DE0BE2" w:rsidRPr="003B0966">
                <w:rPr>
                  <w:rStyle w:val="a5"/>
                  <w:rFonts w:ascii="Times New Roman" w:eastAsiaTheme="majorEastAsia" w:hAnsi="Times New Roman"/>
                  <w:color w:val="auto"/>
                </w:rPr>
                <w:t>Федеральный закон</w:t>
              </w:r>
            </w:hyperlink>
            <w:r w:rsidR="00DE0BE2" w:rsidRPr="003B0966">
              <w:rPr>
                <w:rFonts w:ascii="Times New Roman" w:hAnsi="Times New Roman" w:cs="Times New Roman"/>
              </w:rPr>
              <w:t xml:space="preserve"> от 2 марта </w:t>
            </w:r>
            <w:smartTag w:uri="urn:schemas-microsoft-com:office:smarttags" w:element="metricconverter">
              <w:smartTagPr>
                <w:attr w:name="ProductID" w:val="2007 г"/>
              </w:smartTagPr>
              <w:r w:rsidR="00DE0BE2" w:rsidRPr="003B0966">
                <w:rPr>
                  <w:rFonts w:ascii="Times New Roman" w:hAnsi="Times New Roman" w:cs="Times New Roman"/>
                </w:rPr>
                <w:t>2007 г</w:t>
              </w:r>
            </w:smartTag>
            <w:r w:rsidR="00DE0BE2" w:rsidRPr="003B0966">
              <w:rPr>
                <w:rFonts w:ascii="Times New Roman" w:hAnsi="Times New Roman" w:cs="Times New Roman"/>
              </w:rPr>
              <w:t xml:space="preserve">. N 25-ФЗ "О муниципальной службе в Российской Федерации", </w:t>
            </w:r>
            <w:hyperlink r:id="rId11" w:history="1">
              <w:r w:rsidR="00DE0BE2" w:rsidRPr="003B0966">
                <w:rPr>
                  <w:rStyle w:val="a5"/>
                  <w:rFonts w:ascii="Times New Roman" w:eastAsiaTheme="majorEastAsia" w:hAnsi="Times New Roman"/>
                  <w:color w:val="auto"/>
                </w:rPr>
                <w:t>Закон</w:t>
              </w:r>
            </w:hyperlink>
            <w:r w:rsidR="00DE0BE2" w:rsidRPr="003B0966">
              <w:rPr>
                <w:rFonts w:ascii="Times New Roman" w:hAnsi="Times New Roman" w:cs="Times New Roman"/>
              </w:rPr>
              <w:t xml:space="preserve"> Республики Мордовия от 8 июня </w:t>
            </w:r>
            <w:smartTag w:uri="urn:schemas-microsoft-com:office:smarttags" w:element="metricconverter">
              <w:smartTagPr>
                <w:attr w:name="ProductID" w:val="2007 г"/>
              </w:smartTagPr>
              <w:r w:rsidR="00DE0BE2" w:rsidRPr="003B0966">
                <w:rPr>
                  <w:rFonts w:ascii="Times New Roman" w:hAnsi="Times New Roman" w:cs="Times New Roman"/>
                </w:rPr>
                <w:t>2007 г</w:t>
              </w:r>
            </w:smartTag>
            <w:r w:rsidR="00DE0BE2" w:rsidRPr="003B0966">
              <w:rPr>
                <w:rFonts w:ascii="Times New Roman" w:hAnsi="Times New Roman" w:cs="Times New Roman"/>
              </w:rPr>
              <w:t>. N 48-З "О регулировании отношений в сфере муниципальной службы"</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rPr>
              <w:t>Заказчик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 Республики Мордовия</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rPr>
              <w:t>Разработчик проекта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 Республики Мордовия</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rPr>
              <w:t>Исполнители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 Республики Мордовия</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rPr>
              <w:t>Цель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 xml:space="preserve">Создание системы эффективной и профессиональной муниципальной службы в Большеигнатовском муниципальном районе Республики Мордовия </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rPr>
              <w:t>Задачи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xml:space="preserve">- осуществление мероприятий по непрерывному профессиональному развитию муниципальных служащих, лиц, замещающих муниципальные должности на </w:t>
            </w:r>
            <w:r w:rsidRPr="003B0966">
              <w:rPr>
                <w:rFonts w:ascii="Times New Roman" w:hAnsi="Times New Roman" w:cs="Times New Roman"/>
                <w:sz w:val="24"/>
                <w:szCs w:val="24"/>
              </w:rPr>
              <w:lastRenderedPageBreak/>
              <w:t>постоянной основе, и создание условий для реализации их интеллектуального и профессионального потенциала;</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повышение эффективности работы с кадровым резервом;</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 </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rPr>
              <w:lastRenderedPageBreak/>
              <w:t>Целевые индикаторы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2) уровень укомплектованности кадрового состава органов местного самоуправления:</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доля вакантных должностей муниципальной службы, замещаемых на основе назначения из кадрового резерва;</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доля вакантных должностей муниципальной службы, замещаемых на конкурсной основе;</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доля муниципальных служащих в возрасте до 30 лет, имеющих стаж муниципальной службы более трех лет;</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3) динамика (снижение) нарушений на муниципальной службе, в том числе коррупционной направленности;</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4) доля граждан, которые удовлетворены деятельностью органов местного самоуправления;</w:t>
            </w:r>
          </w:p>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5) доля граждан, которые удовлетворены качеством муниципальных услуг</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color w:val="auto"/>
              </w:rPr>
              <w:t>Сроки и этапы 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2015 - 2026 годы</w:t>
            </w:r>
          </w:p>
          <w:p w:rsidR="00DE0BE2" w:rsidRPr="003B0966" w:rsidRDefault="00DE0BE2" w:rsidP="003B0966">
            <w:pPr>
              <w:pStyle w:val="a9"/>
              <w:rPr>
                <w:rFonts w:ascii="Times New Roman" w:hAnsi="Times New Roman" w:cs="Times New Roman"/>
              </w:rPr>
            </w:pP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rPr>
                <w:rFonts w:ascii="Times New Roman" w:hAnsi="Times New Roman" w:cs="Times New Roman"/>
              </w:rPr>
            </w:pPr>
            <w:r w:rsidRPr="003B0966">
              <w:rPr>
                <w:rStyle w:val="af6"/>
                <w:rFonts w:ascii="Times New Roman" w:eastAsiaTheme="majorEastAsia" w:hAnsi="Times New Roman" w:cs="Times New Roman"/>
                <w:color w:val="auto"/>
              </w:rPr>
              <w:t>Объемы и источники финансирования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мероприятия Программы реализуются за счет средств местного бюджета</w:t>
            </w:r>
          </w:p>
        </w:tc>
      </w:tr>
      <w:tr w:rsidR="00DE0BE2" w:rsidRPr="003B0966" w:rsidTr="00345509">
        <w:tc>
          <w:tcPr>
            <w:tcW w:w="3677" w:type="dxa"/>
            <w:tcBorders>
              <w:top w:val="single" w:sz="4" w:space="0" w:color="auto"/>
              <w:left w:val="single" w:sz="4" w:space="0" w:color="auto"/>
              <w:bottom w:val="single" w:sz="4" w:space="0" w:color="auto"/>
              <w:right w:val="single" w:sz="4" w:space="0" w:color="auto"/>
            </w:tcBorders>
            <w:shd w:val="clear" w:color="auto" w:fill="FFFFFF"/>
          </w:tcPr>
          <w:p w:rsidR="00DE0BE2" w:rsidRPr="003B0966" w:rsidRDefault="00DE0BE2" w:rsidP="003B0966">
            <w:pPr>
              <w:pStyle w:val="affff2"/>
              <w:spacing w:before="0" w:after="0"/>
              <w:ind w:left="0" w:right="-57" w:firstLine="0"/>
              <w:jc w:val="left"/>
              <w:rPr>
                <w:rFonts w:ascii="Times New Roman" w:hAnsi="Times New Roman" w:cs="Times New Roman"/>
                <w:b/>
              </w:rPr>
            </w:pPr>
            <w:r w:rsidRPr="003B0966">
              <w:rPr>
                <w:rFonts w:ascii="Times New Roman" w:hAnsi="Times New Roman" w:cs="Times New Roman"/>
                <w:b/>
              </w:rPr>
              <w:t>Ожидаемые результаты     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xml:space="preserve">- совершенствование организационной структуры </w:t>
            </w:r>
            <w:r w:rsidRPr="003B0966">
              <w:rPr>
                <w:rFonts w:ascii="Times New Roman" w:hAnsi="Times New Roman" w:cs="Times New Roman"/>
              </w:rPr>
              <w:lastRenderedPageBreak/>
              <w:t>муниципальной службы, ее построение с учетом направлений деятельности органов местного самоуправления</w:t>
            </w:r>
          </w:p>
          <w:p w:rsidR="00DE0BE2" w:rsidRPr="003B0966" w:rsidRDefault="00DE0BE2" w:rsidP="003B0966">
            <w:pPr>
              <w:pStyle w:val="aa"/>
              <w:jc w:val="both"/>
              <w:rPr>
                <w:rFonts w:ascii="Times New Roman" w:hAnsi="Times New Roman" w:cs="Times New Roman"/>
              </w:rPr>
            </w:pPr>
            <w:r w:rsidRPr="003B0966">
              <w:rPr>
                <w:rFonts w:ascii="Times New Roman" w:hAnsi="Times New Roman" w:cs="Times New Roman"/>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DE0BE2" w:rsidRPr="003B0966" w:rsidRDefault="00DE0BE2" w:rsidP="003B0966">
      <w:pPr>
        <w:pStyle w:val="1"/>
        <w:tabs>
          <w:tab w:val="center" w:pos="5423"/>
          <w:tab w:val="right" w:pos="9354"/>
        </w:tabs>
        <w:spacing w:before="0" w:after="0"/>
        <w:jc w:val="left"/>
        <w:rPr>
          <w:rFonts w:ascii="Times New Roman" w:hAnsi="Times New Roman" w:cs="Times New Roman"/>
          <w:b w:val="0"/>
        </w:rPr>
      </w:pPr>
      <w:bookmarkStart w:id="2" w:name="sub_200"/>
    </w:p>
    <w:p w:rsidR="00DE0BE2" w:rsidRPr="003B0966" w:rsidRDefault="00DE0BE2" w:rsidP="003B0966">
      <w:pPr>
        <w:pStyle w:val="1"/>
        <w:tabs>
          <w:tab w:val="center" w:pos="5423"/>
          <w:tab w:val="right" w:pos="9354"/>
        </w:tabs>
        <w:spacing w:before="0" w:after="0"/>
        <w:rPr>
          <w:rFonts w:ascii="Times New Roman" w:hAnsi="Times New Roman" w:cs="Times New Roman"/>
          <w:b w:val="0"/>
        </w:rPr>
      </w:pPr>
      <w:r w:rsidRPr="003B0966">
        <w:rPr>
          <w:rFonts w:ascii="Times New Roman" w:hAnsi="Times New Roman" w:cs="Times New Roman"/>
          <w:b w:val="0"/>
        </w:rPr>
        <w:t>1. Содержание проблемы и обоснование необходимости ее решения программными методами</w:t>
      </w:r>
      <w:bookmarkEnd w:id="2"/>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xml:space="preserve">Право граждан на выражение власти через органы местного самоуправления гарантировано </w:t>
      </w:r>
      <w:hyperlink r:id="rId12" w:history="1">
        <w:r w:rsidRPr="003B0966">
          <w:rPr>
            <w:rStyle w:val="a5"/>
            <w:rFonts w:ascii="Times New Roman" w:hAnsi="Times New Roman"/>
            <w:b w:val="0"/>
            <w:color w:val="auto"/>
            <w:sz w:val="24"/>
            <w:szCs w:val="24"/>
          </w:rPr>
          <w:t>Конституцией</w:t>
        </w:r>
      </w:hyperlink>
      <w:r w:rsidRPr="003B0966">
        <w:rPr>
          <w:rFonts w:ascii="Times New Roman" w:hAnsi="Times New Roman" w:cs="Times New Roman"/>
          <w:sz w:val="24"/>
          <w:szCs w:val="24"/>
        </w:rPr>
        <w:t xml:space="preserve"> Республики Мордовия. Современный этап социально-экономического развития района диктует необходимость перехода местного самоуправления на качественно новый уровень деятельности, ставит новые задачи по его развитию. Это обусловливает необходимость серьезной государственной поддержки и применения программно-целевого подхода для привлечения дополнительных ресурсов в целях повышения эффективности деятельности органов местного самоуправления.</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xml:space="preserve">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 реализация которого тесно взаимосвязана с задачей по </w:t>
      </w:r>
      <w:r w:rsidRPr="003B0966">
        <w:rPr>
          <w:rFonts w:ascii="Times New Roman" w:hAnsi="Times New Roman" w:cs="Times New Roman"/>
          <w:sz w:val="24"/>
          <w:szCs w:val="24"/>
        </w:rPr>
        <w:lastRenderedPageBreak/>
        <w:t>созданию и эффективному применению системы непрерывного профессионального развития муниципальных служащих.</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xml:space="preserve">Программа разработана в соответствии с </w:t>
      </w:r>
      <w:hyperlink r:id="rId13" w:history="1">
        <w:r w:rsidRPr="003B0966">
          <w:rPr>
            <w:rStyle w:val="a5"/>
            <w:rFonts w:ascii="Times New Roman" w:hAnsi="Times New Roman"/>
            <w:b w:val="0"/>
            <w:color w:val="auto"/>
            <w:sz w:val="24"/>
            <w:szCs w:val="24"/>
          </w:rPr>
          <w:t>Федеральным законом</w:t>
        </w:r>
      </w:hyperlink>
      <w:r w:rsidRPr="003B0966">
        <w:rPr>
          <w:rFonts w:ascii="Times New Roman" w:hAnsi="Times New Roman" w:cs="Times New Roman"/>
          <w:b/>
          <w:sz w:val="24"/>
          <w:szCs w:val="24"/>
        </w:rPr>
        <w:t xml:space="preserve"> </w:t>
      </w:r>
      <w:r w:rsidRPr="003B0966">
        <w:rPr>
          <w:rFonts w:ascii="Times New Roman" w:hAnsi="Times New Roman" w:cs="Times New Roman"/>
          <w:sz w:val="24"/>
          <w:szCs w:val="24"/>
        </w:rPr>
        <w:t xml:space="preserve">от 2 марта </w:t>
      </w:r>
      <w:smartTag w:uri="urn:schemas-microsoft-com:office:smarttags" w:element="metricconverter">
        <w:smartTagPr>
          <w:attr w:name="ProductID" w:val="2007 г"/>
        </w:smartTagPr>
        <w:r w:rsidRPr="003B0966">
          <w:rPr>
            <w:rFonts w:ascii="Times New Roman" w:hAnsi="Times New Roman" w:cs="Times New Roman"/>
            <w:sz w:val="24"/>
            <w:szCs w:val="24"/>
          </w:rPr>
          <w:t>2007 г</w:t>
        </w:r>
      </w:smartTag>
      <w:r w:rsidRPr="003B0966">
        <w:rPr>
          <w:rFonts w:ascii="Times New Roman" w:hAnsi="Times New Roman" w:cs="Times New Roman"/>
          <w:sz w:val="24"/>
          <w:szCs w:val="24"/>
        </w:rPr>
        <w:t xml:space="preserve">. N 25-ФЗ "О муниципальной службе в Российской Федерации" и </w:t>
      </w:r>
      <w:hyperlink r:id="rId14" w:history="1">
        <w:r w:rsidRPr="003B0966">
          <w:rPr>
            <w:rStyle w:val="a5"/>
            <w:rFonts w:ascii="Times New Roman" w:hAnsi="Times New Roman"/>
            <w:b w:val="0"/>
            <w:color w:val="auto"/>
            <w:sz w:val="24"/>
            <w:szCs w:val="24"/>
          </w:rPr>
          <w:t>Законом</w:t>
        </w:r>
      </w:hyperlink>
      <w:r w:rsidRPr="003B0966">
        <w:rPr>
          <w:rFonts w:ascii="Times New Roman" w:hAnsi="Times New Roman" w:cs="Times New Roman"/>
          <w:b/>
          <w:sz w:val="24"/>
          <w:szCs w:val="24"/>
        </w:rPr>
        <w:t xml:space="preserve"> </w:t>
      </w:r>
      <w:r w:rsidRPr="003B0966">
        <w:rPr>
          <w:rFonts w:ascii="Times New Roman" w:hAnsi="Times New Roman" w:cs="Times New Roman"/>
          <w:sz w:val="24"/>
          <w:szCs w:val="24"/>
        </w:rPr>
        <w:t xml:space="preserve">Республики Мордовия от 8 июня </w:t>
      </w:r>
      <w:smartTag w:uri="urn:schemas-microsoft-com:office:smarttags" w:element="metricconverter">
        <w:smartTagPr>
          <w:attr w:name="ProductID" w:val="2007 г"/>
        </w:smartTagPr>
        <w:r w:rsidRPr="003B0966">
          <w:rPr>
            <w:rFonts w:ascii="Times New Roman" w:hAnsi="Times New Roman" w:cs="Times New Roman"/>
            <w:sz w:val="24"/>
            <w:szCs w:val="24"/>
          </w:rPr>
          <w:t>2007 г</w:t>
        </w:r>
      </w:smartTag>
      <w:r w:rsidRPr="003B0966">
        <w:rPr>
          <w:rFonts w:ascii="Times New Roman" w:hAnsi="Times New Roman" w:cs="Times New Roman"/>
          <w:sz w:val="24"/>
          <w:szCs w:val="24"/>
        </w:rPr>
        <w:t>. N 48-З "О регулировании отношений в сфере муниципальной службы".</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xml:space="preserve">Согласно </w:t>
      </w:r>
      <w:hyperlink r:id="rId15" w:history="1">
        <w:r w:rsidRPr="003B0966">
          <w:rPr>
            <w:rStyle w:val="a5"/>
            <w:rFonts w:ascii="Times New Roman" w:hAnsi="Times New Roman"/>
            <w:b w:val="0"/>
            <w:color w:val="auto"/>
            <w:sz w:val="24"/>
            <w:szCs w:val="24"/>
          </w:rPr>
          <w:t>статье 35</w:t>
        </w:r>
      </w:hyperlink>
      <w:r w:rsidRPr="003B0966">
        <w:rPr>
          <w:rFonts w:ascii="Times New Roman" w:hAnsi="Times New Roman" w:cs="Times New Roman"/>
          <w:sz w:val="24"/>
          <w:szCs w:val="24"/>
        </w:rPr>
        <w:t xml:space="preserve"> 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xml:space="preserve">          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Решением Совета депутатов Большеигнатовского муниципального района от 22 марта 2011 года № 205 была утверждена программа  "Развитие муниципальной службы в Большеигнатовском муниципальном районе (2011 - 2014 годы)".</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По состоянию на 1 января 2015 г. общая численность муниципальных служащих в Большеигнатовском муниципальном районе составляла 71 человек, лиц, замещающих муниципальные должности на постоянной основе - 12 человек.</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Доля служащих в возрасте от 31 года до 50 лет, имеющих практический опыт для качественной реализации должностных полномочий, составляет 56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47 процентов. Количество муниципальных служащих, имеющих стаж работы в органах местного самоуправления до 5 лет - 14 процентов.</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xml:space="preserve">         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64 процента служащих, из них: муниципальных служащих, имеющих управленческое образование - 9 процентов; экономическое, юридическое, инженерное образование - 38 процентов. Два и более высших образования имеют 2,8 процентов муниципальных служащих. </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xml:space="preserve">В рамках реализации </w:t>
      </w:r>
      <w:hyperlink r:id="rId16" w:history="1">
        <w:r w:rsidRPr="003B0966">
          <w:rPr>
            <w:rStyle w:val="a5"/>
            <w:rFonts w:ascii="Times New Roman" w:hAnsi="Times New Roman"/>
            <w:b w:val="0"/>
            <w:color w:val="auto"/>
            <w:sz w:val="24"/>
            <w:szCs w:val="24"/>
          </w:rPr>
          <w:t>Программы</w:t>
        </w:r>
      </w:hyperlink>
      <w:r w:rsidRPr="003B0966">
        <w:rPr>
          <w:rFonts w:ascii="Times New Roman" w:hAnsi="Times New Roman" w:cs="Times New Roman"/>
          <w:b/>
          <w:sz w:val="24"/>
          <w:szCs w:val="24"/>
        </w:rPr>
        <w:t xml:space="preserve"> в</w:t>
      </w:r>
      <w:r w:rsidRPr="003B0966">
        <w:rPr>
          <w:rFonts w:ascii="Times New Roman" w:hAnsi="Times New Roman" w:cs="Times New Roman"/>
          <w:sz w:val="24"/>
          <w:szCs w:val="24"/>
        </w:rPr>
        <w:t xml:space="preserve"> районе прошли обучение 70 муниципальных служащих и лиц, замещающих муниципальные должности на постоянной основе (97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xml:space="preserve">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w:t>
      </w:r>
      <w:r w:rsidRPr="003B0966">
        <w:rPr>
          <w:rFonts w:ascii="Times New Roman" w:hAnsi="Times New Roman" w:cs="Times New Roman"/>
          <w:sz w:val="24"/>
          <w:szCs w:val="24"/>
        </w:rPr>
        <w:lastRenderedPageBreak/>
        <w:t>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Муниципальные служащие не в полной мере владеют соответствующими навыками и умениями.</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Самостоятельным направлением развития муниципальной службы в Республике Мордовия является противодействие проявлению коррупционно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Применение программно-целевого метода позволит:</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обеспечить системный подход к решению поставленных задач;</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осуществлять контроль за выполнением мероприятий Программы и оценку их результатов;</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 внедрить на муниципальной службе современные кадровые, информационные, образовательные и управленческие технологии.</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w:t>
      </w:r>
      <w:r w:rsidR="003B0966">
        <w:rPr>
          <w:rFonts w:ascii="Times New Roman" w:hAnsi="Times New Roman" w:cs="Times New Roman"/>
          <w:sz w:val="24"/>
          <w:szCs w:val="24"/>
        </w:rPr>
        <w:t>льтативности кадровой политики.</w:t>
      </w:r>
    </w:p>
    <w:p w:rsidR="00DE0BE2" w:rsidRPr="003B0966" w:rsidRDefault="00DE0BE2" w:rsidP="003B0966">
      <w:pPr>
        <w:pStyle w:val="1"/>
        <w:spacing w:before="0" w:after="0"/>
        <w:rPr>
          <w:rFonts w:ascii="Times New Roman" w:hAnsi="Times New Roman" w:cs="Times New Roman"/>
          <w:color w:val="auto"/>
        </w:rPr>
      </w:pPr>
      <w:bookmarkStart w:id="3" w:name="sub_300"/>
      <w:r w:rsidRPr="003B0966">
        <w:rPr>
          <w:rFonts w:ascii="Times New Roman" w:hAnsi="Times New Roman" w:cs="Times New Roman"/>
          <w:color w:val="auto"/>
        </w:rPr>
        <w:t>2. Основная цель, задачи и сроки реализации Программы</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Основной целью Программы является создание системы эффективной и профессиональной муниципальной службы в Большеигнатовском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Для достижения программной цели необходимо решение следующих основных задач:</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районе;</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xml:space="preserve">- развитие технологий оценки на муниципальной службе, позволяющих привлекать наиболее подготовленных и перспективных специалистов и способствующих </w:t>
      </w:r>
      <w:r w:rsidRPr="003B0966">
        <w:rPr>
          <w:rFonts w:ascii="Times New Roman" w:hAnsi="Times New Roman" w:cs="Times New Roman"/>
          <w:sz w:val="24"/>
          <w:szCs w:val="24"/>
        </w:rPr>
        <w:lastRenderedPageBreak/>
        <w:t>должностному росту эффективных, результативных и талантливых муниципальных служащих;</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информации о муниципальной службе и способствующих общественному участию.</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Программа носит среднесрочный характер и будет реализовываться в течение 2015 - 2026 годов.</w:t>
      </w:r>
    </w:p>
    <w:bookmarkEnd w:id="3"/>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t>3. Направления реализации основных мероприятий Программы</w:t>
      </w:r>
    </w:p>
    <w:p w:rsidR="00DE0BE2" w:rsidRPr="003B0966" w:rsidRDefault="00DE0BE2" w:rsidP="003B0966">
      <w:pPr>
        <w:spacing w:after="0" w:line="240" w:lineRule="auto"/>
        <w:ind w:firstLine="900"/>
        <w:jc w:val="both"/>
        <w:rPr>
          <w:rFonts w:ascii="Times New Roman" w:hAnsi="Times New Roman" w:cs="Times New Roman"/>
          <w:sz w:val="24"/>
          <w:szCs w:val="24"/>
        </w:rPr>
      </w:pPr>
      <w:r w:rsidRPr="003B0966">
        <w:rPr>
          <w:rFonts w:ascii="Times New Roman" w:hAnsi="Times New Roman" w:cs="Times New Roman"/>
          <w:sz w:val="24"/>
          <w:szCs w:val="24"/>
        </w:rPr>
        <w:t>Основными направлениями реализации Программы являются:</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внедрение современных принципов организации муниципальной службы;</w:t>
      </w:r>
    </w:p>
    <w:p w:rsidR="00DE0BE2" w:rsidRPr="003B0966" w:rsidRDefault="00DE0BE2" w:rsidP="003B0966">
      <w:pPr>
        <w:spacing w:after="0" w:line="240" w:lineRule="auto"/>
        <w:ind w:firstLine="360"/>
        <w:jc w:val="both"/>
        <w:rPr>
          <w:rFonts w:ascii="Times New Roman" w:hAnsi="Times New Roman" w:cs="Times New Roman"/>
          <w:sz w:val="24"/>
          <w:szCs w:val="24"/>
        </w:rPr>
      </w:pPr>
      <w:r w:rsidRPr="003B0966">
        <w:rPr>
          <w:rFonts w:ascii="Times New Roman" w:hAnsi="Times New Roman" w:cs="Times New Roman"/>
          <w:sz w:val="24"/>
          <w:szCs w:val="24"/>
        </w:rPr>
        <w:t>- 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 повышение качества отбора граждан, претендующих на замещение должностей муниципальной службы;</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 обеспечение непрерывного профессионального развития муниципальных служащих;</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 дальнейшее внедрение антикоррупционных кадровых технологий на муниципальной службе;</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 обеспечение открытости муниципальной службы, расширение общественного участия.</w:t>
      </w:r>
    </w:p>
    <w:p w:rsidR="00DE0BE2" w:rsidRPr="003B0966" w:rsidRDefault="00DE0BE2" w:rsidP="003B0966">
      <w:pPr>
        <w:spacing w:after="0" w:line="240" w:lineRule="auto"/>
        <w:ind w:firstLine="900"/>
        <w:jc w:val="both"/>
        <w:rPr>
          <w:rFonts w:ascii="Times New Roman" w:hAnsi="Times New Roman" w:cs="Times New Roman"/>
          <w:sz w:val="24"/>
          <w:szCs w:val="24"/>
        </w:rPr>
      </w:pPr>
      <w:bookmarkStart w:id="4" w:name="sub_301"/>
      <w:r w:rsidRPr="003B0966">
        <w:rPr>
          <w:rFonts w:ascii="Times New Roman" w:hAnsi="Times New Roman" w:cs="Times New Roman"/>
          <w:sz w:val="24"/>
          <w:szCs w:val="24"/>
        </w:rPr>
        <w:t>1. В целях совершенствования правового обеспечения муниципальной службы в Большеигнатовском муниципальном районе необходимо</w:t>
      </w:r>
      <w:bookmarkEnd w:id="4"/>
      <w:r w:rsidRPr="003B0966">
        <w:rPr>
          <w:rFonts w:ascii="Times New Roman" w:hAnsi="Times New Roman" w:cs="Times New Roman"/>
          <w:sz w:val="24"/>
          <w:szCs w:val="24"/>
        </w:rPr>
        <w:t xml:space="preserve"> обеспечить проведение мониторинга практики применения </w:t>
      </w:r>
      <w:hyperlink r:id="rId17" w:history="1">
        <w:r w:rsidRPr="003B0966">
          <w:rPr>
            <w:rStyle w:val="a5"/>
            <w:rFonts w:ascii="Times New Roman" w:hAnsi="Times New Roman"/>
            <w:b w:val="0"/>
            <w:color w:val="auto"/>
            <w:sz w:val="24"/>
            <w:szCs w:val="24"/>
          </w:rPr>
          <w:t>федерального законодательства</w:t>
        </w:r>
      </w:hyperlink>
      <w:r w:rsidRPr="003B0966">
        <w:rPr>
          <w:rFonts w:ascii="Times New Roman" w:hAnsi="Times New Roman" w:cs="Times New Roman"/>
          <w:b/>
          <w:sz w:val="24"/>
          <w:szCs w:val="24"/>
        </w:rPr>
        <w:t xml:space="preserve"> и </w:t>
      </w:r>
      <w:hyperlink r:id="rId18" w:history="1">
        <w:r w:rsidRPr="003B0966">
          <w:rPr>
            <w:rStyle w:val="a5"/>
            <w:rFonts w:ascii="Times New Roman" w:hAnsi="Times New Roman"/>
            <w:b w:val="0"/>
            <w:color w:val="auto"/>
            <w:sz w:val="24"/>
            <w:szCs w:val="24"/>
          </w:rPr>
          <w:t>законодательства</w:t>
        </w:r>
      </w:hyperlink>
      <w:r w:rsidRPr="003B0966">
        <w:rPr>
          <w:rFonts w:ascii="Times New Roman" w:hAnsi="Times New Roman" w:cs="Times New Roman"/>
          <w:sz w:val="24"/>
          <w:szCs w:val="24"/>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DE0BE2" w:rsidRPr="003B0966" w:rsidRDefault="00DE0BE2" w:rsidP="003B0966">
      <w:pPr>
        <w:spacing w:after="0" w:line="240" w:lineRule="auto"/>
        <w:ind w:firstLine="900"/>
        <w:jc w:val="both"/>
        <w:rPr>
          <w:rFonts w:ascii="Times New Roman" w:hAnsi="Times New Roman" w:cs="Times New Roman"/>
          <w:sz w:val="24"/>
          <w:szCs w:val="24"/>
        </w:rPr>
      </w:pPr>
      <w:bookmarkStart w:id="5" w:name="sub_302"/>
      <w:r w:rsidRPr="003B0966">
        <w:rPr>
          <w:rFonts w:ascii="Times New Roman" w:hAnsi="Times New Roman" w:cs="Times New Roman"/>
          <w:sz w:val="24"/>
          <w:szCs w:val="24"/>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bookmarkEnd w:id="5"/>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 xml:space="preserve">создать систему мотивации и стимулирования муниципальных служащих к исполнению должностных обязанностей на высоком профессиональном уровне, в том </w:t>
      </w:r>
      <w:r w:rsidRPr="003B0966">
        <w:rPr>
          <w:rFonts w:ascii="Times New Roman" w:hAnsi="Times New Roman" w:cs="Times New Roman"/>
          <w:sz w:val="24"/>
          <w:szCs w:val="24"/>
        </w:rPr>
        <w:lastRenderedPageBreak/>
        <w:t>числе к повышению качества предоставления (исполнения) муниципальных услуг (функций);</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Большеигнатовского муниципального района на конкурсной основе;</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внедрить на муниципальной службе механизм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совершенствовать методику оценки профессиональных знаний и навыков муниципальных служащих при проведении аттестации;</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унифицировать должностные инструкции муниципальных служащих с учетом целей и задач соответствующего органа местного самоуправления;</w:t>
      </w:r>
    </w:p>
    <w:p w:rsidR="00DE0BE2" w:rsidRPr="003B0966" w:rsidRDefault="00DE0BE2" w:rsidP="003B0966">
      <w:pPr>
        <w:spacing w:after="0" w:line="240" w:lineRule="auto"/>
        <w:jc w:val="both"/>
        <w:rPr>
          <w:rFonts w:ascii="Times New Roman" w:hAnsi="Times New Roman" w:cs="Times New Roman"/>
          <w:sz w:val="24"/>
          <w:szCs w:val="24"/>
        </w:rPr>
      </w:pPr>
      <w:r w:rsidRPr="003B0966">
        <w:rPr>
          <w:rFonts w:ascii="Times New Roman" w:hAnsi="Times New Roman" w:cs="Times New Roman"/>
          <w:sz w:val="24"/>
          <w:szCs w:val="24"/>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DE0BE2" w:rsidRPr="003B0966" w:rsidRDefault="00DE0BE2" w:rsidP="003B0966">
      <w:pPr>
        <w:spacing w:after="0" w:line="240" w:lineRule="auto"/>
        <w:ind w:firstLine="1080"/>
        <w:jc w:val="both"/>
        <w:rPr>
          <w:rFonts w:ascii="Times New Roman" w:hAnsi="Times New Roman" w:cs="Times New Roman"/>
          <w:sz w:val="24"/>
          <w:szCs w:val="24"/>
        </w:rPr>
      </w:pPr>
      <w:bookmarkStart w:id="6" w:name="sub_303"/>
      <w:r w:rsidRPr="003B0966">
        <w:rPr>
          <w:rFonts w:ascii="Times New Roman" w:hAnsi="Times New Roman" w:cs="Times New Roman"/>
          <w:sz w:val="24"/>
          <w:szCs w:val="24"/>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bookmarkEnd w:id="6"/>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разработать и реализовать комплекс мероприятий по предупреждению, противодействию коррупции на муниципальной службе;</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обеспечить работу в администрации муниципальных районов "горячих линий","телефонов доверия" для приема сообщений о фактах коррупционных и иных правонарушений;</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DE0BE2" w:rsidRPr="003B0966" w:rsidRDefault="00DE0BE2" w:rsidP="003B0966">
      <w:pPr>
        <w:spacing w:after="0" w:line="240" w:lineRule="auto"/>
        <w:ind w:firstLine="540"/>
        <w:jc w:val="both"/>
        <w:rPr>
          <w:rFonts w:ascii="Times New Roman" w:hAnsi="Times New Roman" w:cs="Times New Roman"/>
          <w:sz w:val="24"/>
          <w:szCs w:val="24"/>
        </w:rPr>
      </w:pPr>
      <w:r w:rsidRPr="003B0966">
        <w:rPr>
          <w:rFonts w:ascii="Times New Roman" w:hAnsi="Times New Roman" w:cs="Times New Roman"/>
          <w:sz w:val="24"/>
          <w:szCs w:val="24"/>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DE0BE2" w:rsidRPr="003B0966" w:rsidRDefault="00DE0BE2" w:rsidP="003B0966">
      <w:pPr>
        <w:pStyle w:val="1"/>
        <w:spacing w:before="0" w:after="0"/>
        <w:rPr>
          <w:rFonts w:ascii="Times New Roman" w:hAnsi="Times New Roman" w:cs="Times New Roman"/>
          <w:b w:val="0"/>
          <w:color w:val="auto"/>
        </w:rPr>
        <w:sectPr w:rsidR="00DE0BE2" w:rsidRPr="003B0966" w:rsidSect="00345509">
          <w:pgSz w:w="11906" w:h="16838"/>
          <w:pgMar w:top="1134" w:right="850" w:bottom="1134" w:left="1701" w:header="720" w:footer="720" w:gutter="0"/>
          <w:cols w:space="720"/>
          <w:noEndnote/>
          <w:docGrid w:linePitch="272"/>
        </w:sectPr>
      </w:pPr>
    </w:p>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lastRenderedPageBreak/>
        <w:t>4. Целевые индикаторы и показатели реализации Программы</w:t>
      </w:r>
    </w:p>
    <w:p w:rsidR="00DE0BE2" w:rsidRPr="003B0966" w:rsidRDefault="00DE0BE2" w:rsidP="003B0966">
      <w:pPr>
        <w:spacing w:after="0" w:line="240" w:lineRule="auto"/>
        <w:ind w:left="-180" w:firstLine="1260"/>
        <w:rPr>
          <w:rFonts w:ascii="Times New Roman" w:hAnsi="Times New Roman" w:cs="Times New Roman"/>
          <w:sz w:val="24"/>
          <w:szCs w:val="24"/>
        </w:rPr>
      </w:pPr>
      <w:r w:rsidRPr="003B0966">
        <w:rPr>
          <w:rFonts w:ascii="Times New Roman" w:hAnsi="Times New Roman" w:cs="Times New Roman"/>
          <w:sz w:val="24"/>
          <w:szCs w:val="24"/>
        </w:rPr>
        <w:t>Оценка степени достижения поставленных целей и задач производится на основе целевых индикаторов и показателей Программы:</w:t>
      </w:r>
    </w:p>
    <w:tbl>
      <w:tblPr>
        <w:tblW w:w="16017"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5"/>
        <w:gridCol w:w="5671"/>
        <w:gridCol w:w="1418"/>
        <w:gridCol w:w="709"/>
        <w:gridCol w:w="709"/>
        <w:gridCol w:w="708"/>
        <w:gridCol w:w="709"/>
        <w:gridCol w:w="709"/>
        <w:gridCol w:w="709"/>
        <w:gridCol w:w="708"/>
        <w:gridCol w:w="709"/>
        <w:gridCol w:w="709"/>
        <w:gridCol w:w="708"/>
        <w:gridCol w:w="708"/>
        <w:gridCol w:w="708"/>
      </w:tblGrid>
      <w:tr w:rsidR="00DE0BE2" w:rsidRPr="003B0966" w:rsidTr="003B0966">
        <w:tc>
          <w:tcPr>
            <w:tcW w:w="425" w:type="dxa"/>
            <w:vMerge w:val="restart"/>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N</w:t>
            </w:r>
            <w:r w:rsidRPr="003B0966">
              <w:rPr>
                <w:rFonts w:ascii="Times New Roman" w:hAnsi="Times New Roman" w:cs="Times New Roman"/>
              </w:rPr>
              <w:br/>
              <w:t>п/п</w:t>
            </w:r>
          </w:p>
        </w:tc>
        <w:tc>
          <w:tcPr>
            <w:tcW w:w="5671" w:type="dxa"/>
            <w:vMerge w:val="restart"/>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ind w:right="-108"/>
              <w:jc w:val="center"/>
              <w:rPr>
                <w:rFonts w:ascii="Times New Roman" w:hAnsi="Times New Roman" w:cs="Times New Roman"/>
              </w:rPr>
            </w:pPr>
            <w:r w:rsidRPr="003B0966">
              <w:rPr>
                <w:rFonts w:ascii="Times New Roman" w:hAnsi="Times New Roman" w:cs="Times New Roman"/>
              </w:rPr>
              <w:t>Наименование целевого индикатора и показателя эффективности реализации Программы</w:t>
            </w:r>
          </w:p>
        </w:tc>
        <w:tc>
          <w:tcPr>
            <w:tcW w:w="1418" w:type="dxa"/>
            <w:vMerge w:val="restart"/>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Единица измерения</w:t>
            </w:r>
          </w:p>
        </w:tc>
        <w:tc>
          <w:tcPr>
            <w:tcW w:w="8503" w:type="dxa"/>
            <w:gridSpan w:val="1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ind w:left="-155"/>
              <w:jc w:val="center"/>
              <w:rPr>
                <w:rFonts w:ascii="Times New Roman" w:hAnsi="Times New Roman" w:cs="Times New Roman"/>
              </w:rPr>
            </w:pPr>
            <w:r w:rsidRPr="003B0966">
              <w:rPr>
                <w:rFonts w:ascii="Times New Roman" w:hAnsi="Times New Roman" w:cs="Times New Roman"/>
              </w:rPr>
              <w:t>Годы реализации программы</w:t>
            </w:r>
          </w:p>
        </w:tc>
      </w:tr>
      <w:tr w:rsidR="00DE0BE2" w:rsidRPr="003B0966" w:rsidTr="003B0966">
        <w:tc>
          <w:tcPr>
            <w:tcW w:w="425" w:type="dxa"/>
            <w:vMerge/>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p>
        </w:tc>
        <w:tc>
          <w:tcPr>
            <w:tcW w:w="5671" w:type="dxa"/>
            <w:vMerge/>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2016</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2017</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2018</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2019</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2021</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2022</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2023</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2025</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2026</w:t>
            </w:r>
          </w:p>
        </w:tc>
      </w:tr>
      <w:tr w:rsidR="00DE0BE2" w:rsidRPr="003B0966" w:rsidTr="003B0966">
        <w:tc>
          <w:tcPr>
            <w:tcW w:w="425"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w:t>
            </w:r>
          </w:p>
        </w:tc>
        <w:tc>
          <w:tcPr>
            <w:tcW w:w="567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ind w:right="34"/>
              <w:rPr>
                <w:rFonts w:ascii="Times New Roman" w:hAnsi="Times New Roman" w:cs="Times New Roman"/>
              </w:rPr>
            </w:pPr>
            <w:r w:rsidRPr="003B0966">
              <w:rPr>
                <w:rFonts w:ascii="Times New Roman" w:hAnsi="Times New Roman" w:cs="Times New Roman"/>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41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Чел.</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8</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8</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12</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13</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13</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13</w:t>
            </w:r>
          </w:p>
        </w:tc>
      </w:tr>
      <w:tr w:rsidR="00DE0BE2" w:rsidRPr="003B0966" w:rsidTr="003B0966">
        <w:tc>
          <w:tcPr>
            <w:tcW w:w="425"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w:t>
            </w:r>
          </w:p>
        </w:tc>
        <w:tc>
          <w:tcPr>
            <w:tcW w:w="567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41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r>
      <w:tr w:rsidR="00DE0BE2" w:rsidRPr="003B0966" w:rsidTr="003B0966">
        <w:tc>
          <w:tcPr>
            <w:tcW w:w="425"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w:t>
            </w:r>
          </w:p>
        </w:tc>
        <w:tc>
          <w:tcPr>
            <w:tcW w:w="567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Доля вакантных должностей муниципальной службы, замещаемых на конкурсной основе (не менее)</w:t>
            </w:r>
          </w:p>
        </w:tc>
        <w:tc>
          <w:tcPr>
            <w:tcW w:w="141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процентов</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r>
      <w:tr w:rsidR="00DE0BE2" w:rsidRPr="003B0966" w:rsidTr="003B0966">
        <w:tc>
          <w:tcPr>
            <w:tcW w:w="425"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567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Доля муниципальных служащих в возрасте до 30 лет, имеющих стаж муниципальной службы более трех лет (не менее)</w:t>
            </w:r>
          </w:p>
        </w:tc>
        <w:tc>
          <w:tcPr>
            <w:tcW w:w="141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процентов</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ind w:left="-106" w:hanging="106"/>
              <w:jc w:val="center"/>
              <w:rPr>
                <w:rFonts w:ascii="Times New Roman" w:hAnsi="Times New Roman" w:cs="Times New Roman"/>
              </w:rPr>
            </w:pPr>
            <w:r w:rsidRPr="003B0966">
              <w:rPr>
                <w:rFonts w:ascii="Times New Roman" w:hAnsi="Times New Roman" w:cs="Times New Roman"/>
              </w:rPr>
              <w:t>3</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r>
      <w:tr w:rsidR="00DE0BE2" w:rsidRPr="003B0966" w:rsidTr="003B0966">
        <w:tc>
          <w:tcPr>
            <w:tcW w:w="425"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w:t>
            </w:r>
          </w:p>
        </w:tc>
        <w:tc>
          <w:tcPr>
            <w:tcW w:w="567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41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r>
      <w:tr w:rsidR="00DE0BE2" w:rsidRPr="003B0966" w:rsidTr="003B0966">
        <w:tc>
          <w:tcPr>
            <w:tcW w:w="425"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567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Динамика (снижение) нарушений на муниципальной службе, в том числе коррупционной направленности</w:t>
            </w:r>
          </w:p>
        </w:tc>
        <w:tc>
          <w:tcPr>
            <w:tcW w:w="141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r>
      <w:tr w:rsidR="00DE0BE2" w:rsidRPr="003B0966" w:rsidTr="003B0966">
        <w:tc>
          <w:tcPr>
            <w:tcW w:w="425"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7.</w:t>
            </w:r>
          </w:p>
        </w:tc>
        <w:tc>
          <w:tcPr>
            <w:tcW w:w="567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Доля граждан, которые удовлетворены деятельностью органов местного самоуправления (не менее)</w:t>
            </w:r>
          </w:p>
        </w:tc>
        <w:tc>
          <w:tcPr>
            <w:tcW w:w="141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33</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37</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39</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41</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42</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43</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44</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45</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46</w:t>
            </w:r>
          </w:p>
        </w:tc>
      </w:tr>
      <w:tr w:rsidR="00DE0BE2" w:rsidRPr="003B0966" w:rsidTr="003B0966">
        <w:tc>
          <w:tcPr>
            <w:tcW w:w="425"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8.</w:t>
            </w:r>
          </w:p>
        </w:tc>
        <w:tc>
          <w:tcPr>
            <w:tcW w:w="567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Доля граждан, которые удовлетворены качеством муниципальных услуг (не менее)</w:t>
            </w:r>
          </w:p>
        </w:tc>
        <w:tc>
          <w:tcPr>
            <w:tcW w:w="141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55</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60</w:t>
            </w:r>
          </w:p>
        </w:tc>
        <w:tc>
          <w:tcPr>
            <w:tcW w:w="70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60</w:t>
            </w:r>
          </w:p>
        </w:tc>
        <w:tc>
          <w:tcPr>
            <w:tcW w:w="708"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60</w:t>
            </w:r>
          </w:p>
        </w:tc>
      </w:tr>
    </w:tbl>
    <w:p w:rsidR="00DE0BE2" w:rsidRPr="003B0966" w:rsidRDefault="00DE0BE2" w:rsidP="003B0966">
      <w:pPr>
        <w:spacing w:after="0" w:line="240" w:lineRule="auto"/>
        <w:rPr>
          <w:rFonts w:ascii="Times New Roman" w:hAnsi="Times New Roman" w:cs="Times New Roman"/>
          <w:sz w:val="24"/>
          <w:szCs w:val="24"/>
        </w:rPr>
        <w:sectPr w:rsidR="00DE0BE2" w:rsidRPr="003B0966" w:rsidSect="00345509">
          <w:pgSz w:w="16838" w:h="11906" w:orient="landscape"/>
          <w:pgMar w:top="851" w:right="1134" w:bottom="1701" w:left="1134" w:header="720" w:footer="720" w:gutter="0"/>
          <w:cols w:space="720"/>
          <w:noEndnote/>
          <w:docGrid w:linePitch="272"/>
        </w:sectPr>
      </w:pPr>
      <w:bookmarkStart w:id="7" w:name="sub_400"/>
    </w:p>
    <w:p w:rsidR="00DE0BE2" w:rsidRPr="003B0966" w:rsidRDefault="00DE0BE2" w:rsidP="003B0966">
      <w:pPr>
        <w:spacing w:after="0" w:line="240" w:lineRule="auto"/>
        <w:rPr>
          <w:rFonts w:ascii="Times New Roman" w:hAnsi="Times New Roman" w:cs="Times New Roman"/>
          <w:sz w:val="24"/>
          <w:szCs w:val="24"/>
        </w:rPr>
      </w:pPr>
    </w:p>
    <w:p w:rsidR="00DE0BE2" w:rsidRPr="003B0966" w:rsidRDefault="00DE0BE2" w:rsidP="003B0966">
      <w:pPr>
        <w:pStyle w:val="1"/>
        <w:spacing w:before="0" w:after="0"/>
        <w:rPr>
          <w:rFonts w:ascii="Times New Roman" w:hAnsi="Times New Roman" w:cs="Times New Roman"/>
          <w:color w:val="auto"/>
        </w:rPr>
      </w:pPr>
      <w:r w:rsidRPr="003B0966">
        <w:rPr>
          <w:rFonts w:ascii="Times New Roman" w:hAnsi="Times New Roman" w:cs="Times New Roman"/>
          <w:color w:val="auto"/>
        </w:rPr>
        <w:t xml:space="preserve">4. Перечень программных мероприятий </w:t>
      </w:r>
      <w:bookmarkEnd w:id="7"/>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Мероприятия Программы предполагается реализовывать по следующим направлениям:</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повышение эффективности муниципальной службы и результативности профессиональной служебной деятельности муниципальных служащих;</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совершенствование системы управления муниципальной службой;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внедрение на муниципальной службе эффективных технологий и современных методов кадровой работы;</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совершенствование системы непрерывного обучения муниципальных служащих.</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Также необходимо внедрять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В целях создания положительного имиджа муниципального служащего,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выступлений руководителей органов местного самоуправления, опросов общественного мнения.</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С целью улучшения профессионально-квалификационного состава, уменьшения текучести и старения кадров необходимо использовать современные кадровые технологии, активизировать процессы обновления и ротации кадров, внедрять систему перспективного резерва.</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 xml:space="preserve">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 </w:t>
      </w:r>
      <w:hyperlink w:anchor="sub_1100" w:history="1">
        <w:r w:rsidRPr="003B0966">
          <w:rPr>
            <w:rStyle w:val="a5"/>
            <w:rFonts w:ascii="Times New Roman" w:hAnsi="Times New Roman"/>
            <w:b w:val="0"/>
            <w:color w:val="auto"/>
            <w:sz w:val="24"/>
            <w:szCs w:val="24"/>
          </w:rPr>
          <w:t>приложении</w:t>
        </w:r>
      </w:hyperlink>
      <w:r w:rsidRPr="003B0966">
        <w:rPr>
          <w:rFonts w:ascii="Times New Roman" w:hAnsi="Times New Roman" w:cs="Times New Roman"/>
          <w:sz w:val="24"/>
          <w:szCs w:val="24"/>
        </w:rPr>
        <w:t xml:space="preserve"> к Программе.</w:t>
      </w:r>
    </w:p>
    <w:p w:rsidR="00DE0BE2" w:rsidRPr="003B0966" w:rsidRDefault="00DE0BE2" w:rsidP="003B0966">
      <w:pPr>
        <w:pStyle w:val="1"/>
        <w:spacing w:before="0" w:after="0"/>
        <w:rPr>
          <w:rFonts w:ascii="Times New Roman" w:hAnsi="Times New Roman" w:cs="Times New Roman"/>
          <w:b w:val="0"/>
          <w:color w:val="auto"/>
        </w:rPr>
      </w:pPr>
      <w:bookmarkStart w:id="8" w:name="sub_500"/>
    </w:p>
    <w:p w:rsidR="00DE0BE2" w:rsidRPr="003B0966" w:rsidRDefault="00DE0BE2" w:rsidP="003B0966">
      <w:pPr>
        <w:pStyle w:val="1"/>
        <w:spacing w:before="0" w:after="0"/>
        <w:rPr>
          <w:rFonts w:ascii="Times New Roman" w:hAnsi="Times New Roman" w:cs="Times New Roman"/>
          <w:color w:val="auto"/>
        </w:rPr>
      </w:pPr>
      <w:r w:rsidRPr="003B0966">
        <w:rPr>
          <w:rFonts w:ascii="Times New Roman" w:hAnsi="Times New Roman" w:cs="Times New Roman"/>
          <w:color w:val="auto"/>
        </w:rPr>
        <w:t>5. Ресурсное обеспечение Программы</w:t>
      </w:r>
      <w:bookmarkEnd w:id="8"/>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Программные мероприятия финансируются за счет средств:</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Программой);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местных бюджетов.</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Общий объем финансирования Программы из местного бюджета составит 371,4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Объем финансирования по годам:</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2015 год – 20,7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2016 год – 26,1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2017 год -  25,5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2018 год – 23,0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2019 год – 66,1,0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2020 год – 30,0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2021 год – 30,0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2022 год – 30,0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2023 год – 30,0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2024 год – 30,0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2025 год – 30,0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2026 год – 30,0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Объем финансирования, требуемый для реализации основных направлений деятельности, распределяется следующим образом:</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lastRenderedPageBreak/>
        <w:t>направление муниципальных служащих на повышение квалификации – 369,7 тыс. рублей;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иные мероприятия -  1,7 тыс. рублей</w:t>
      </w:r>
    </w:p>
    <w:p w:rsidR="00DE0BE2" w:rsidRPr="003B0966" w:rsidRDefault="00DE0BE2" w:rsidP="003B0966">
      <w:pPr>
        <w:pStyle w:val="1"/>
        <w:spacing w:before="0" w:after="0"/>
        <w:rPr>
          <w:rFonts w:ascii="Times New Roman" w:hAnsi="Times New Roman" w:cs="Times New Roman"/>
          <w:b w:val="0"/>
          <w:color w:val="auto"/>
        </w:rPr>
      </w:pPr>
    </w:p>
    <w:p w:rsidR="00DE0BE2" w:rsidRPr="003B0966" w:rsidRDefault="00DE0BE2" w:rsidP="003B0966">
      <w:pPr>
        <w:pStyle w:val="1"/>
        <w:spacing w:before="0" w:after="0"/>
        <w:rPr>
          <w:rFonts w:ascii="Times New Roman" w:hAnsi="Times New Roman" w:cs="Times New Roman"/>
          <w:color w:val="auto"/>
        </w:rPr>
      </w:pPr>
      <w:r w:rsidRPr="003B0966">
        <w:rPr>
          <w:rFonts w:ascii="Times New Roman" w:hAnsi="Times New Roman" w:cs="Times New Roman"/>
          <w:color w:val="auto"/>
        </w:rPr>
        <w:t xml:space="preserve">6. Механизм реализации </w:t>
      </w:r>
      <w:bookmarkStart w:id="9" w:name="sub_600"/>
      <w:r w:rsidRPr="003B0966">
        <w:rPr>
          <w:rFonts w:ascii="Times New Roman" w:hAnsi="Times New Roman" w:cs="Times New Roman"/>
          <w:color w:val="auto"/>
        </w:rPr>
        <w:t>Программы</w:t>
      </w:r>
      <w:bookmarkEnd w:id="9"/>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Выполнение мероприятий Программы будет осуществляться в соответствии с планом мероприятий Программы, указанным в приложении к Программе.</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План мероприятий по реализации Программы уточняется государственным заказчиком на основе оценки результативности мероприятий Программы и достижения целевых индикаторов.</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Государственный заказчик будет осуществлять координацию деятельности по реализации Программы, обеспечивать взаимодействие исполнителей Программы, анализировать и обобщать результаты их деятельности.</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муниципальной программы развития муниципальной службы, устанавливающей расходные обязательства на финансирование соответствующих мероприятий;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выписки из местного бюджета, подтверждающей софинансирование соответствующих мероприятий.</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Исполнители программных мероприятий ежегодно, в срок до 15 января, представляют отчет о ходе реализации Программы в Администрацию Большеигнатовского муниципального района Республики Мордовия.</w:t>
      </w:r>
    </w:p>
    <w:p w:rsidR="00DE0BE2" w:rsidRPr="003B0966" w:rsidRDefault="00DE0BE2" w:rsidP="003B0966">
      <w:pPr>
        <w:spacing w:after="0" w:line="240" w:lineRule="auto"/>
        <w:ind w:firstLine="720"/>
        <w:jc w:val="both"/>
        <w:rPr>
          <w:rFonts w:ascii="Times New Roman" w:hAnsi="Times New Roman" w:cs="Times New Roman"/>
          <w:sz w:val="24"/>
          <w:szCs w:val="24"/>
        </w:rPr>
      </w:pPr>
      <w:r w:rsidRPr="003B0966">
        <w:rPr>
          <w:rFonts w:ascii="Times New Roman" w:hAnsi="Times New Roman" w:cs="Times New Roman"/>
          <w:sz w:val="24"/>
          <w:szCs w:val="24"/>
        </w:rPr>
        <w:t>Контроль за выполнением предусмотренных Программой мероприятий осуществляет руководитель аппарата администрации Большеигнатовского муниципального района.</w:t>
      </w:r>
    </w:p>
    <w:p w:rsidR="00DE0BE2" w:rsidRPr="003B0966" w:rsidRDefault="00DE0BE2" w:rsidP="003B0966">
      <w:pPr>
        <w:spacing w:after="0" w:line="240" w:lineRule="auto"/>
        <w:ind w:firstLine="720"/>
        <w:jc w:val="both"/>
        <w:rPr>
          <w:rFonts w:ascii="Times New Roman" w:hAnsi="Times New Roman" w:cs="Times New Roman"/>
          <w:sz w:val="24"/>
          <w:szCs w:val="24"/>
        </w:rPr>
      </w:pPr>
    </w:p>
    <w:p w:rsidR="00DE0BE2" w:rsidRPr="003B0966" w:rsidRDefault="00DE0BE2" w:rsidP="003B0966">
      <w:pPr>
        <w:spacing w:after="0" w:line="240" w:lineRule="auto"/>
        <w:ind w:firstLine="720"/>
        <w:jc w:val="both"/>
        <w:rPr>
          <w:rFonts w:ascii="Times New Roman" w:hAnsi="Times New Roman" w:cs="Times New Roman"/>
          <w:sz w:val="24"/>
          <w:szCs w:val="24"/>
        </w:rPr>
      </w:pPr>
    </w:p>
    <w:p w:rsidR="00DE0BE2" w:rsidRPr="003B0966" w:rsidRDefault="00DE0BE2" w:rsidP="003B0966">
      <w:pPr>
        <w:spacing w:after="0" w:line="240" w:lineRule="auto"/>
        <w:rPr>
          <w:rStyle w:val="af6"/>
          <w:rFonts w:ascii="Times New Roman" w:hAnsi="Times New Roman" w:cs="Times New Roman"/>
          <w:color w:val="auto"/>
          <w:sz w:val="24"/>
          <w:szCs w:val="24"/>
        </w:rPr>
        <w:sectPr w:rsidR="00DE0BE2" w:rsidRPr="003B0966" w:rsidSect="00345509">
          <w:pgSz w:w="11906" w:h="16838"/>
          <w:pgMar w:top="1134" w:right="850" w:bottom="1134" w:left="1701" w:header="720" w:footer="720" w:gutter="0"/>
          <w:cols w:space="720"/>
          <w:noEndnote/>
          <w:docGrid w:linePitch="272"/>
        </w:sectPr>
      </w:pPr>
      <w:bookmarkStart w:id="10" w:name="sub_1100"/>
    </w:p>
    <w:bookmarkEnd w:id="10"/>
    <w:p w:rsidR="00DE0BE2" w:rsidRPr="003B0966" w:rsidRDefault="00DE0BE2" w:rsidP="003B0966">
      <w:pPr>
        <w:tabs>
          <w:tab w:val="left" w:pos="4160"/>
        </w:tabs>
        <w:spacing w:after="0" w:line="240" w:lineRule="auto"/>
        <w:rPr>
          <w:rFonts w:ascii="Times New Roman" w:hAnsi="Times New Roman" w:cs="Times New Roman"/>
          <w:sz w:val="24"/>
          <w:szCs w:val="24"/>
        </w:rPr>
      </w:pPr>
      <w:r w:rsidRPr="003B0966">
        <w:rPr>
          <w:rFonts w:ascii="Times New Roman" w:hAnsi="Times New Roman" w:cs="Times New Roman"/>
          <w:sz w:val="24"/>
          <w:szCs w:val="24"/>
        </w:rPr>
        <w:lastRenderedPageBreak/>
        <w:tab/>
      </w:r>
    </w:p>
    <w:p w:rsidR="00DE0BE2" w:rsidRPr="003B0966" w:rsidRDefault="00DE0BE2" w:rsidP="003B0966">
      <w:pPr>
        <w:spacing w:after="0" w:line="240" w:lineRule="auto"/>
        <w:rPr>
          <w:rFonts w:ascii="Times New Roman" w:hAnsi="Times New Roman" w:cs="Times New Roman"/>
          <w:sz w:val="24"/>
          <w:szCs w:val="24"/>
        </w:rPr>
      </w:pPr>
    </w:p>
    <w:p w:rsidR="00DE0BE2" w:rsidRPr="003B0966" w:rsidRDefault="00DE0BE2" w:rsidP="003B0966">
      <w:pPr>
        <w:spacing w:after="0" w:line="240" w:lineRule="auto"/>
        <w:ind w:firstLine="698"/>
        <w:jc w:val="right"/>
        <w:rPr>
          <w:rFonts w:ascii="Times New Roman" w:hAnsi="Times New Roman" w:cs="Times New Roman"/>
          <w:b/>
          <w:sz w:val="24"/>
          <w:szCs w:val="24"/>
        </w:rPr>
      </w:pPr>
      <w:r w:rsidRPr="003B0966">
        <w:rPr>
          <w:rStyle w:val="af6"/>
          <w:rFonts w:ascii="Times New Roman" w:hAnsi="Times New Roman" w:cs="Times New Roman"/>
          <w:b w:val="0"/>
          <w:color w:val="auto"/>
          <w:sz w:val="24"/>
          <w:szCs w:val="24"/>
        </w:rPr>
        <w:t>Приложение</w:t>
      </w:r>
    </w:p>
    <w:p w:rsidR="00DE0BE2" w:rsidRPr="003B0966" w:rsidRDefault="00DE0BE2" w:rsidP="003B0966">
      <w:pPr>
        <w:spacing w:after="0" w:line="240" w:lineRule="auto"/>
        <w:ind w:firstLine="698"/>
        <w:jc w:val="right"/>
        <w:rPr>
          <w:rStyle w:val="af6"/>
          <w:rFonts w:ascii="Times New Roman" w:hAnsi="Times New Roman" w:cs="Times New Roman"/>
          <w:b w:val="0"/>
          <w:bCs/>
          <w:color w:val="auto"/>
          <w:sz w:val="24"/>
          <w:szCs w:val="24"/>
        </w:rPr>
      </w:pPr>
      <w:r w:rsidRPr="003B0966">
        <w:rPr>
          <w:rStyle w:val="af6"/>
          <w:rFonts w:ascii="Times New Roman" w:hAnsi="Times New Roman" w:cs="Times New Roman"/>
          <w:b w:val="0"/>
          <w:color w:val="auto"/>
          <w:sz w:val="24"/>
          <w:szCs w:val="24"/>
        </w:rPr>
        <w:t xml:space="preserve">к </w:t>
      </w:r>
      <w:hyperlink w:anchor="sub_1000" w:history="1">
        <w:r w:rsidRPr="003B0966">
          <w:rPr>
            <w:rStyle w:val="a5"/>
            <w:rFonts w:ascii="Times New Roman" w:hAnsi="Times New Roman"/>
            <w:bCs/>
            <w:color w:val="auto"/>
            <w:sz w:val="24"/>
            <w:szCs w:val="24"/>
          </w:rPr>
          <w:t>Программе</w:t>
        </w:r>
      </w:hyperlink>
      <w:r w:rsidRPr="003B0966">
        <w:rPr>
          <w:rStyle w:val="af6"/>
          <w:rFonts w:ascii="Times New Roman" w:hAnsi="Times New Roman" w:cs="Times New Roman"/>
          <w:b w:val="0"/>
          <w:color w:val="auto"/>
          <w:sz w:val="24"/>
          <w:szCs w:val="24"/>
        </w:rPr>
        <w:t xml:space="preserve"> </w:t>
      </w:r>
    </w:p>
    <w:p w:rsidR="00DE0BE2" w:rsidRPr="003B0966" w:rsidRDefault="00DE0BE2" w:rsidP="003B0966">
      <w:pPr>
        <w:spacing w:after="0" w:line="240" w:lineRule="auto"/>
        <w:ind w:firstLine="698"/>
        <w:jc w:val="right"/>
        <w:rPr>
          <w:rFonts w:ascii="Times New Roman" w:hAnsi="Times New Roman" w:cs="Times New Roman"/>
          <w:b/>
          <w:sz w:val="24"/>
          <w:szCs w:val="24"/>
        </w:rPr>
      </w:pPr>
      <w:r w:rsidRPr="003B0966">
        <w:rPr>
          <w:rStyle w:val="af6"/>
          <w:rFonts w:ascii="Times New Roman" w:hAnsi="Times New Roman" w:cs="Times New Roman"/>
          <w:b w:val="0"/>
          <w:color w:val="auto"/>
          <w:sz w:val="24"/>
          <w:szCs w:val="24"/>
        </w:rPr>
        <w:t>"Развитие муниципальной службы</w:t>
      </w:r>
    </w:p>
    <w:p w:rsidR="00DE0BE2" w:rsidRPr="003B0966" w:rsidRDefault="00DE0BE2" w:rsidP="003B0966">
      <w:pPr>
        <w:spacing w:after="0" w:line="240" w:lineRule="auto"/>
        <w:ind w:firstLine="698"/>
        <w:jc w:val="right"/>
        <w:rPr>
          <w:rStyle w:val="af6"/>
          <w:rFonts w:ascii="Times New Roman" w:hAnsi="Times New Roman" w:cs="Times New Roman"/>
          <w:b w:val="0"/>
          <w:color w:val="auto"/>
          <w:sz w:val="24"/>
          <w:szCs w:val="24"/>
        </w:rPr>
      </w:pPr>
      <w:r w:rsidRPr="003B0966">
        <w:rPr>
          <w:rStyle w:val="af6"/>
          <w:rFonts w:ascii="Times New Roman" w:hAnsi="Times New Roman" w:cs="Times New Roman"/>
          <w:b w:val="0"/>
          <w:color w:val="auto"/>
          <w:sz w:val="24"/>
          <w:szCs w:val="24"/>
        </w:rPr>
        <w:t>в Большеигнатовском муниципальном</w:t>
      </w:r>
    </w:p>
    <w:p w:rsidR="00DE0BE2" w:rsidRPr="003B0966" w:rsidRDefault="00DE0BE2" w:rsidP="003B0966">
      <w:pPr>
        <w:spacing w:after="0" w:line="240" w:lineRule="auto"/>
        <w:ind w:firstLine="698"/>
        <w:jc w:val="right"/>
        <w:rPr>
          <w:rFonts w:ascii="Times New Roman" w:hAnsi="Times New Roman" w:cs="Times New Roman"/>
          <w:sz w:val="24"/>
          <w:szCs w:val="24"/>
        </w:rPr>
      </w:pPr>
      <w:r w:rsidRPr="003B0966">
        <w:rPr>
          <w:rStyle w:val="af6"/>
          <w:rFonts w:ascii="Times New Roman" w:hAnsi="Times New Roman" w:cs="Times New Roman"/>
          <w:b w:val="0"/>
          <w:color w:val="auto"/>
          <w:sz w:val="24"/>
          <w:szCs w:val="24"/>
        </w:rPr>
        <w:t xml:space="preserve"> районе (2015- 2026 годы)"</w:t>
      </w:r>
    </w:p>
    <w:p w:rsidR="00DE0BE2" w:rsidRPr="003B0966" w:rsidRDefault="00DE0BE2" w:rsidP="003B0966">
      <w:pPr>
        <w:pStyle w:val="1"/>
        <w:spacing w:before="0" w:after="0"/>
        <w:ind w:left="1491"/>
        <w:rPr>
          <w:rFonts w:ascii="Times New Roman" w:hAnsi="Times New Roman" w:cs="Times New Roman"/>
          <w:b w:val="0"/>
          <w:color w:val="auto"/>
        </w:rPr>
      </w:pPr>
      <w:r w:rsidRPr="003B0966">
        <w:rPr>
          <w:rFonts w:ascii="Times New Roman" w:hAnsi="Times New Roman" w:cs="Times New Roman"/>
          <w:b w:val="0"/>
          <w:color w:val="auto"/>
        </w:rPr>
        <w:t>План мероприятий</w:t>
      </w:r>
      <w:r w:rsidRPr="003B0966">
        <w:rPr>
          <w:rFonts w:ascii="Times New Roman" w:hAnsi="Times New Roman" w:cs="Times New Roman"/>
          <w:b w:val="0"/>
          <w:color w:val="auto"/>
        </w:rPr>
        <w:br/>
        <w:t>Программы "Развитие муниципальной службы</w:t>
      </w:r>
      <w:r w:rsidRPr="003B0966">
        <w:rPr>
          <w:rFonts w:ascii="Times New Roman" w:hAnsi="Times New Roman" w:cs="Times New Roman"/>
          <w:b w:val="0"/>
          <w:color w:val="auto"/>
        </w:rPr>
        <w:br/>
        <w:t>в Большеигнатовском муниципальном районе</w:t>
      </w:r>
    </w:p>
    <w:p w:rsidR="00DE0BE2" w:rsidRPr="003B0966" w:rsidRDefault="00DE0BE2" w:rsidP="003B0966">
      <w:pPr>
        <w:pStyle w:val="1"/>
        <w:spacing w:before="0" w:after="0"/>
        <w:ind w:left="1491"/>
        <w:rPr>
          <w:rFonts w:ascii="Times New Roman" w:hAnsi="Times New Roman" w:cs="Times New Roman"/>
          <w:b w:val="0"/>
          <w:color w:val="auto"/>
        </w:rPr>
      </w:pPr>
      <w:r w:rsidRPr="003B0966">
        <w:rPr>
          <w:rFonts w:ascii="Times New Roman" w:hAnsi="Times New Roman" w:cs="Times New Roman"/>
          <w:b w:val="0"/>
          <w:color w:val="auto"/>
        </w:rPr>
        <w:t xml:space="preserve"> (2015 – 2026 годы)"</w:t>
      </w:r>
    </w:p>
    <w:tbl>
      <w:tblPr>
        <w:tblW w:w="16301"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6"/>
        <w:gridCol w:w="2541"/>
        <w:gridCol w:w="810"/>
        <w:gridCol w:w="891"/>
        <w:gridCol w:w="850"/>
        <w:gridCol w:w="850"/>
        <w:gridCol w:w="851"/>
        <w:gridCol w:w="800"/>
        <w:gridCol w:w="11"/>
        <w:gridCol w:w="787"/>
        <w:gridCol w:w="43"/>
        <w:gridCol w:w="797"/>
        <w:gridCol w:w="33"/>
        <w:gridCol w:w="807"/>
        <w:gridCol w:w="23"/>
        <w:gridCol w:w="812"/>
        <w:gridCol w:w="707"/>
        <w:gridCol w:w="827"/>
        <w:gridCol w:w="732"/>
        <w:gridCol w:w="820"/>
        <w:gridCol w:w="739"/>
        <w:gridCol w:w="1134"/>
      </w:tblGrid>
      <w:tr w:rsidR="00DE0BE2" w:rsidRPr="003B0966" w:rsidTr="00AD37A0">
        <w:trPr>
          <w:trHeight w:val="537"/>
        </w:trPr>
        <w:tc>
          <w:tcPr>
            <w:tcW w:w="436"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N</w:t>
            </w:r>
            <w:r w:rsidRPr="003B0966">
              <w:rPr>
                <w:rFonts w:ascii="Times New Roman" w:hAnsi="Times New Roman" w:cs="Times New Roman"/>
              </w:rPr>
              <w:br/>
              <w:t>п/п</w:t>
            </w:r>
          </w:p>
        </w:tc>
        <w:tc>
          <w:tcPr>
            <w:tcW w:w="2541"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Наименование мероприятия</w:t>
            </w:r>
          </w:p>
        </w:tc>
        <w:tc>
          <w:tcPr>
            <w:tcW w:w="810"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Срок исполнения</w:t>
            </w:r>
          </w:p>
        </w:tc>
        <w:tc>
          <w:tcPr>
            <w:tcW w:w="891"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Ответственные исполнители</w:t>
            </w:r>
          </w:p>
        </w:tc>
        <w:tc>
          <w:tcPr>
            <w:tcW w:w="850" w:type="dxa"/>
            <w:vMerge w:val="restart"/>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ind w:left="-108" w:firstLine="172"/>
              <w:jc w:val="center"/>
              <w:rPr>
                <w:rFonts w:ascii="Times New Roman" w:hAnsi="Times New Roman" w:cs="Times New Roman"/>
              </w:rPr>
            </w:pPr>
            <w:r w:rsidRPr="003B0966">
              <w:rPr>
                <w:rFonts w:ascii="Times New Roman" w:hAnsi="Times New Roman" w:cs="Times New Roman"/>
              </w:rPr>
              <w:t xml:space="preserve">Источники финансирования </w:t>
            </w:r>
          </w:p>
        </w:tc>
        <w:tc>
          <w:tcPr>
            <w:tcW w:w="9639" w:type="dxa"/>
            <w:gridSpan w:val="16"/>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Стоимость (тыс.руб.)</w:t>
            </w:r>
          </w:p>
        </w:tc>
        <w:tc>
          <w:tcPr>
            <w:tcW w:w="1134" w:type="dxa"/>
            <w:vMerge w:val="restart"/>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Ожидаемый результат</w:t>
            </w:r>
          </w:p>
        </w:tc>
      </w:tr>
      <w:tr w:rsidR="00DE0BE2" w:rsidRPr="003B0966" w:rsidTr="00AD37A0">
        <w:trPr>
          <w:trHeight w:val="563"/>
        </w:trPr>
        <w:tc>
          <w:tcPr>
            <w:tcW w:w="436"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2541"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0"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91"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0" w:type="dxa"/>
            <w:vMerge/>
            <w:tcBorders>
              <w:top w:val="single" w:sz="4" w:space="0" w:color="auto"/>
              <w:left w:val="single" w:sz="4" w:space="0" w:color="auto"/>
              <w:right w:val="single" w:sz="4" w:space="0" w:color="auto"/>
            </w:tcBorders>
          </w:tcPr>
          <w:p w:rsidR="00DE0BE2" w:rsidRPr="003B0966" w:rsidRDefault="00DE0BE2" w:rsidP="003B0966">
            <w:pPr>
              <w:pStyle w:val="a9"/>
              <w:ind w:left="-108" w:firstLine="172"/>
              <w:jc w:val="center"/>
              <w:rPr>
                <w:rFonts w:ascii="Times New Roman" w:hAnsi="Times New Roman" w:cs="Times New Roman"/>
              </w:rPr>
            </w:pPr>
          </w:p>
        </w:tc>
        <w:tc>
          <w:tcPr>
            <w:tcW w:w="850" w:type="dxa"/>
            <w:vMerge w:val="restart"/>
            <w:tcBorders>
              <w:top w:val="single" w:sz="4" w:space="0" w:color="auto"/>
              <w:left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2015г</w:t>
            </w:r>
          </w:p>
        </w:tc>
        <w:tc>
          <w:tcPr>
            <w:tcW w:w="851"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2016г</w:t>
            </w:r>
          </w:p>
        </w:tc>
        <w:tc>
          <w:tcPr>
            <w:tcW w:w="800"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2017г</w:t>
            </w:r>
          </w:p>
        </w:tc>
        <w:tc>
          <w:tcPr>
            <w:tcW w:w="798" w:type="dxa"/>
            <w:gridSpan w:val="2"/>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2018г</w:t>
            </w:r>
          </w:p>
        </w:tc>
        <w:tc>
          <w:tcPr>
            <w:tcW w:w="840" w:type="dxa"/>
            <w:gridSpan w:val="2"/>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2019г</w:t>
            </w:r>
          </w:p>
        </w:tc>
        <w:tc>
          <w:tcPr>
            <w:tcW w:w="840" w:type="dxa"/>
            <w:gridSpan w:val="2"/>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2020г</w:t>
            </w:r>
          </w:p>
        </w:tc>
        <w:tc>
          <w:tcPr>
            <w:tcW w:w="835" w:type="dxa"/>
            <w:gridSpan w:val="2"/>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2021г</w:t>
            </w:r>
          </w:p>
        </w:tc>
        <w:tc>
          <w:tcPr>
            <w:tcW w:w="707"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2022г</w:t>
            </w:r>
          </w:p>
        </w:tc>
        <w:tc>
          <w:tcPr>
            <w:tcW w:w="827" w:type="dxa"/>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2023г</w:t>
            </w:r>
          </w:p>
        </w:tc>
        <w:tc>
          <w:tcPr>
            <w:tcW w:w="732" w:type="dxa"/>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2024г</w:t>
            </w:r>
          </w:p>
        </w:tc>
        <w:tc>
          <w:tcPr>
            <w:tcW w:w="820"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2025г</w:t>
            </w:r>
          </w:p>
        </w:tc>
        <w:tc>
          <w:tcPr>
            <w:tcW w:w="739" w:type="dxa"/>
            <w:vMerge w:val="restart"/>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2026г</w:t>
            </w:r>
          </w:p>
        </w:tc>
        <w:tc>
          <w:tcPr>
            <w:tcW w:w="1134" w:type="dxa"/>
            <w:vMerge/>
            <w:tcBorders>
              <w:top w:val="single" w:sz="4" w:space="0" w:color="auto"/>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r>
      <w:tr w:rsidR="00DE0BE2" w:rsidRPr="003B0966" w:rsidTr="00AD37A0">
        <w:trPr>
          <w:trHeight w:val="123"/>
        </w:trPr>
        <w:tc>
          <w:tcPr>
            <w:tcW w:w="436"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2541"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0"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91"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0" w:type="dxa"/>
            <w:vMerge/>
            <w:tcBorders>
              <w:left w:val="single" w:sz="4" w:space="0" w:color="auto"/>
              <w:right w:val="single" w:sz="4" w:space="0" w:color="auto"/>
            </w:tcBorders>
          </w:tcPr>
          <w:p w:rsidR="00DE0BE2" w:rsidRPr="003B0966" w:rsidRDefault="00DE0BE2" w:rsidP="003B0966">
            <w:pPr>
              <w:pStyle w:val="a9"/>
              <w:ind w:left="-108" w:firstLine="172"/>
              <w:jc w:val="center"/>
              <w:rPr>
                <w:rFonts w:ascii="Times New Roman" w:hAnsi="Times New Roman" w:cs="Times New Roman"/>
              </w:rPr>
            </w:pPr>
          </w:p>
        </w:tc>
        <w:tc>
          <w:tcPr>
            <w:tcW w:w="850" w:type="dxa"/>
            <w:vMerge/>
            <w:tcBorders>
              <w:left w:val="single" w:sz="4" w:space="0" w:color="auto"/>
              <w:right w:val="single" w:sz="4" w:space="0" w:color="auto"/>
            </w:tcBorders>
          </w:tcPr>
          <w:p w:rsidR="00DE0BE2" w:rsidRPr="003B0966" w:rsidRDefault="00DE0BE2" w:rsidP="003B0966">
            <w:pPr>
              <w:pStyle w:val="a9"/>
              <w:rPr>
                <w:rFonts w:ascii="Times New Roman" w:hAnsi="Times New Roman" w:cs="Times New Roman"/>
              </w:rPr>
            </w:pPr>
          </w:p>
        </w:tc>
        <w:tc>
          <w:tcPr>
            <w:tcW w:w="851"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00"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98" w:type="dxa"/>
            <w:gridSpan w:val="2"/>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40" w:type="dxa"/>
            <w:gridSpan w:val="2"/>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40" w:type="dxa"/>
            <w:gridSpan w:val="2"/>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5" w:type="dxa"/>
            <w:gridSpan w:val="2"/>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vMerge/>
            <w:tcBorders>
              <w:left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ind w:right="-108"/>
              <w:jc w:val="center"/>
              <w:rPr>
                <w:rFonts w:ascii="Times New Roman" w:hAnsi="Times New Roman" w:cs="Times New Roman"/>
              </w:rPr>
            </w:pPr>
            <w:r w:rsidRPr="003B0966">
              <w:rPr>
                <w:rFonts w:ascii="Times New Roman" w:hAnsi="Times New Roman" w:cs="Times New Roman"/>
              </w:rPr>
              <w:t>2015-2026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spacing w:after="0" w:line="240" w:lineRule="auto"/>
              <w:jc w:val="center"/>
              <w:rPr>
                <w:rFonts w:ascii="Times New Roman" w:hAnsi="Times New Roman" w:cs="Times New Roman"/>
                <w:sz w:val="24"/>
                <w:szCs w:val="24"/>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совершенствование правового обеспечения деятельности органов местного самоуправления</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 xml:space="preserve">Разработка и реализация </w:t>
            </w:r>
            <w:r w:rsidRPr="003B0966">
              <w:rPr>
                <w:rFonts w:ascii="Times New Roman" w:hAnsi="Times New Roman" w:cs="Times New Roman"/>
              </w:rPr>
              <w:lastRenderedPageBreak/>
              <w:t>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ind w:right="-108"/>
              <w:jc w:val="center"/>
              <w:rPr>
                <w:rFonts w:ascii="Times New Roman" w:hAnsi="Times New Roman" w:cs="Times New Roman"/>
              </w:rPr>
            </w:pPr>
            <w:r w:rsidRPr="003B0966">
              <w:rPr>
                <w:rFonts w:ascii="Times New Roman" w:hAnsi="Times New Roman" w:cs="Times New Roman"/>
              </w:rPr>
              <w:lastRenderedPageBreak/>
              <w:t>2015-2026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lastRenderedPageBreak/>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lastRenderedPageBreak/>
              <w:t>Администр</w:t>
            </w:r>
            <w:r w:rsidRPr="003B0966">
              <w:rPr>
                <w:rFonts w:ascii="Times New Roman" w:hAnsi="Times New Roman" w:cs="Times New Roman"/>
              </w:rPr>
              <w:lastRenderedPageBreak/>
              <w:t>ация Большеигнатовского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не требу</w:t>
            </w:r>
            <w:r w:rsidRPr="003B0966">
              <w:rPr>
                <w:rFonts w:ascii="Times New Roman" w:hAnsi="Times New Roman" w:cs="Times New Roman"/>
              </w:rPr>
              <w:lastRenderedPageBreak/>
              <w:t>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совершенствова</w:t>
            </w:r>
            <w:r w:rsidRPr="003B0966">
              <w:rPr>
                <w:rFonts w:ascii="Times New Roman" w:hAnsi="Times New Roman" w:cs="Times New Roman"/>
              </w:rPr>
              <w:lastRenderedPageBreak/>
              <w:t>ние социальной защищенности муниципальных служащих</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3.</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 xml:space="preserve">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w:t>
            </w:r>
            <w:bookmarkStart w:id="11" w:name="_GoBack"/>
            <w:bookmarkEnd w:id="11"/>
            <w:r w:rsidRPr="003B0966">
              <w:rPr>
                <w:rFonts w:ascii="Times New Roman" w:hAnsi="Times New Roman" w:cs="Times New Roman"/>
              </w:rPr>
              <w:t>профессионального уровня кадров</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2015-2026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повышение профессионального уровня муниципальных служащих</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4.</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2015-2026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Администрация Большеигнатовского муниц</w:t>
            </w:r>
            <w:r w:rsidRPr="003B0966">
              <w:rPr>
                <w:rFonts w:ascii="Times New Roman" w:hAnsi="Times New Roman" w:cs="Times New Roman"/>
              </w:rPr>
              <w:lastRenderedPageBreak/>
              <w:t xml:space="preserve">ипального района </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 xml:space="preserve">снижение уровня коррупционных проявлений на муниципальной </w:t>
            </w:r>
            <w:r w:rsidRPr="003B0966">
              <w:rPr>
                <w:rFonts w:ascii="Times New Roman" w:hAnsi="Times New Roman" w:cs="Times New Roman"/>
              </w:rPr>
              <w:lastRenderedPageBreak/>
              <w:t>службе</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5.</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Автоматизация кадровых процедур, повышение качества и эффективности муниципальной службы</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ind w:left="-108" w:right="-108"/>
              <w:jc w:val="center"/>
              <w:rPr>
                <w:rFonts w:ascii="Times New Roman" w:hAnsi="Times New Roman" w:cs="Times New Roman"/>
              </w:rPr>
            </w:pPr>
            <w:r w:rsidRPr="003B0966">
              <w:rPr>
                <w:rFonts w:ascii="Times New Roman" w:hAnsi="Times New Roman" w:cs="Times New Roman"/>
              </w:rPr>
              <w:t>2015-2026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ind w:left="8"/>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 xml:space="preserve">Администрация Большеигнатовского муниципального района </w:t>
            </w:r>
          </w:p>
          <w:p w:rsidR="00DE0BE2" w:rsidRPr="003B0966" w:rsidRDefault="00DE0BE2" w:rsidP="003B0966">
            <w:pPr>
              <w:pStyle w:val="a9"/>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внедрение информационно-коммуникационных технологий в систему управления персоналом</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Содействие органам местного самоуправления в проведении аттестации муниципальных служащих</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совершенствование порядка проведения аттестации муниципальных служащих</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7.</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 xml:space="preserve">Оказание консультативной, методической и </w:t>
            </w:r>
            <w:r w:rsidRPr="003B0966">
              <w:rPr>
                <w:rFonts w:ascii="Times New Roman" w:hAnsi="Times New Roman" w:cs="Times New Roman"/>
              </w:rPr>
              <w:lastRenderedPageBreak/>
              <w:t>организационной помощи органам местного самоуправления муниципального района по вопросам подготовки и проведения конкурсов на замещение вакантных должностей глав местных администраций, муниципальных выборов</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lastRenderedPageBreak/>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lastRenderedPageBreak/>
              <w:t xml:space="preserve">Администрация </w:t>
            </w:r>
            <w:r w:rsidRPr="003B0966">
              <w:rPr>
                <w:rFonts w:ascii="Times New Roman" w:hAnsi="Times New Roman" w:cs="Times New Roman"/>
              </w:rPr>
              <w:lastRenderedPageBreak/>
              <w:t>Большеигнатовского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 xml:space="preserve">не требует </w:t>
            </w:r>
            <w:r w:rsidRPr="003B0966">
              <w:rPr>
                <w:rFonts w:ascii="Times New Roman" w:hAnsi="Times New Roman" w:cs="Times New Roman"/>
              </w:rPr>
              <w:lastRenderedPageBreak/>
              <w:t>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 xml:space="preserve">совершенствование </w:t>
            </w:r>
            <w:r w:rsidRPr="003B0966">
              <w:rPr>
                <w:rFonts w:ascii="Times New Roman" w:hAnsi="Times New Roman" w:cs="Times New Roman"/>
              </w:rPr>
              <w:lastRenderedPageBreak/>
              <w:t>порядка проведения конкурсов на замещение вакантных должностей</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8.</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Консультационное обеспечение деятельности органов местного самоуправления муниципального района</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совершенствование деятельности органов местного самоуправления</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9.</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 xml:space="preserve">Совершенствование механизма формирования, подготовки и использования кадрового резерва для </w:t>
            </w:r>
            <w:r w:rsidRPr="003B0966">
              <w:rPr>
                <w:rFonts w:ascii="Times New Roman" w:hAnsi="Times New Roman" w:cs="Times New Roman"/>
              </w:rPr>
              <w:lastRenderedPageBreak/>
              <w:t>замещения вакантных должностей муниципальной службы</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lastRenderedPageBreak/>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Администрация Большеигнатовског</w:t>
            </w:r>
            <w:r w:rsidRPr="003B0966">
              <w:rPr>
                <w:rFonts w:ascii="Times New Roman" w:hAnsi="Times New Roman" w:cs="Times New Roman"/>
              </w:rPr>
              <w:lastRenderedPageBreak/>
              <w:t xml:space="preserve">о муниципального района </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формирование качественного состава кадровог</w:t>
            </w:r>
            <w:r w:rsidRPr="003B0966">
              <w:rPr>
                <w:rFonts w:ascii="Times New Roman" w:hAnsi="Times New Roman" w:cs="Times New Roman"/>
              </w:rPr>
              <w:lastRenderedPageBreak/>
              <w:t>о резерва для замещения вакантных должностей муниципальной службы</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lastRenderedPageBreak/>
              <w:t>10.</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Совершенствование механизма формирования, подготовки и использования муниципального резерва управленческих кадров</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w:t>
            </w:r>
          </w:p>
          <w:p w:rsidR="00DE0BE2" w:rsidRPr="003B0966" w:rsidRDefault="00DE0BE2" w:rsidP="003B0966">
            <w:pPr>
              <w:pStyle w:val="a9"/>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формирование качественного состава муниципального резерва управленческих кадров</w:t>
            </w:r>
          </w:p>
        </w:tc>
      </w:tr>
      <w:tr w:rsidR="00DE0BE2" w:rsidRPr="003B0966" w:rsidTr="00AD37A0">
        <w:trPr>
          <w:trHeight w:val="3395"/>
        </w:trPr>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11.</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Совершенствование средств и методов информирования населения о деятельности органов местного самоуправления</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 xml:space="preserve">Администрация Большеигнатовского муниципального района </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повышение открытости деятельности органов местного самоуправления</w:t>
            </w:r>
          </w:p>
        </w:tc>
      </w:tr>
      <w:tr w:rsidR="00DE0BE2" w:rsidRPr="003B0966" w:rsidTr="00AD37A0">
        <w:trPr>
          <w:trHeight w:val="843"/>
        </w:trPr>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12.</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 xml:space="preserve">Администрация Большеигнатовского муниципального района </w:t>
            </w:r>
          </w:p>
          <w:p w:rsidR="00DE0BE2" w:rsidRPr="003B0966" w:rsidRDefault="00DE0BE2" w:rsidP="003B0966">
            <w:pPr>
              <w:pStyle w:val="a9"/>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 xml:space="preserve">получение информации об эффективности и результативности работы органов местного самоуправления в целях дальнейшего совершенствования их </w:t>
            </w:r>
            <w:r w:rsidRPr="003B0966">
              <w:rPr>
                <w:rFonts w:ascii="Times New Roman" w:hAnsi="Times New Roman" w:cs="Times New Roman"/>
              </w:rPr>
              <w:lastRenderedPageBreak/>
              <w:t>деятельности</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ffff1"/>
              <w:spacing w:before="0" w:after="0"/>
              <w:ind w:left="0" w:right="-108" w:firstLine="0"/>
              <w:rPr>
                <w:rFonts w:ascii="Times New Roman" w:hAnsi="Times New Roman" w:cs="Times New Roman"/>
              </w:rPr>
            </w:pPr>
            <w:r w:rsidRPr="003B0966">
              <w:rPr>
                <w:rFonts w:ascii="Times New Roman" w:hAnsi="Times New Roman" w:cs="Times New Roman"/>
              </w:rPr>
              <w:lastRenderedPageBreak/>
              <w:t>13.</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 xml:space="preserve">Администрация Большеигнатовского муниципального района </w:t>
            </w:r>
          </w:p>
          <w:p w:rsidR="00DE0BE2" w:rsidRPr="003B0966" w:rsidRDefault="00DE0BE2" w:rsidP="003B0966">
            <w:pPr>
              <w:pStyle w:val="a9"/>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повышение профессионального уровня муниципальных служащих и лиц, замещающих муниципальные должности на постоянной основе</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14.</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 xml:space="preserve">Включение в программы дополнительного профессионального образования муниципальных служащих и лиц, замещающих муниципальные должности на </w:t>
            </w:r>
            <w:r w:rsidRPr="003B0966">
              <w:rPr>
                <w:rFonts w:ascii="Times New Roman" w:hAnsi="Times New Roman" w:cs="Times New Roman"/>
              </w:rPr>
              <w:lastRenderedPageBreak/>
              <w:t>постоянной основе, изучения вопросов противодействия коррупции,</w:t>
            </w:r>
          </w:p>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межнациональных и межконфессиональных отношений, правовых и морально-этических аспектов управленческой деятельности</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lastRenderedPageBreak/>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 xml:space="preserve">Администрация Большеигнатовского муниципального </w:t>
            </w:r>
            <w:r w:rsidRPr="003B0966">
              <w:rPr>
                <w:rFonts w:ascii="Times New Roman" w:hAnsi="Times New Roman" w:cs="Times New Roman"/>
              </w:rPr>
              <w:lastRenderedPageBreak/>
              <w:t>района</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повышение качества дополнительных образовательных программ</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15.</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Участие в софинансировании профессионального развития муниципальных служащих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C27433" w:rsidP="003B0966">
            <w:pPr>
              <w:pStyle w:val="a9"/>
              <w:jc w:val="center"/>
              <w:rPr>
                <w:rFonts w:ascii="Times New Roman" w:hAnsi="Times New Roman" w:cs="Times New Roman"/>
              </w:rPr>
            </w:pPr>
            <w:r>
              <w:rPr>
                <w:rFonts w:ascii="Times New Roman" w:hAnsi="Times New Roman" w:cs="Times New Roman"/>
              </w:rPr>
              <w:t>2015</w:t>
            </w:r>
            <w:r w:rsidR="00DE0BE2" w:rsidRPr="003B0966">
              <w:rPr>
                <w:rFonts w:ascii="Times New Roman" w:hAnsi="Times New Roman" w:cs="Times New Roman"/>
              </w:rPr>
              <w:t>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 (финансирование командировочных расходов</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369,7</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20,0</w:t>
            </w: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26,1</w:t>
            </w: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25,5</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22,0</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66,1</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30,0</w:t>
            </w: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30,0</w:t>
            </w: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30,0</w:t>
            </w: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30,0</w:t>
            </w: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30,0</w:t>
            </w: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30,0</w:t>
            </w: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30,0</w:t>
            </w: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профессиональная переподготовка и повышение квалификации муниципальных служащих и лиц, замещающих муниципальные должности на постоян</w:t>
            </w:r>
            <w:r w:rsidRPr="003B0966">
              <w:rPr>
                <w:rFonts w:ascii="Times New Roman" w:hAnsi="Times New Roman" w:cs="Times New Roman"/>
              </w:rPr>
              <w:lastRenderedPageBreak/>
              <w:t>ной основе</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lastRenderedPageBreak/>
              <w:t>16.</w:t>
            </w: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r w:rsidRPr="003B0966">
              <w:rPr>
                <w:rFonts w:ascii="Times New Roman" w:hAnsi="Times New Roman" w:cs="Times New Roman"/>
              </w:rPr>
              <w:t>Участие в софинансировании проведения обучающих семинаров, тренингов и других форм краткосрочного профессионального развития муниципальных служащих</w:t>
            </w:r>
            <w:r w:rsidRPr="003B0966">
              <w:rPr>
                <w:rFonts w:ascii="Times New Roman" w:hAnsi="Times New Roman" w:cs="Times New Roman"/>
                <w:color w:val="FF0000"/>
              </w:rPr>
              <w:t xml:space="preserve"> </w:t>
            </w:r>
            <w:r w:rsidRPr="003B0966">
              <w:rPr>
                <w:rFonts w:ascii="Times New Roman" w:hAnsi="Times New Roman" w:cs="Times New Roman"/>
              </w:rPr>
              <w:t xml:space="preserve"> и лиц, замещающих муниципальные должности на постоянной основе</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2015-2026</w:t>
            </w:r>
          </w:p>
          <w:p w:rsidR="00DE0BE2" w:rsidRPr="003B0966" w:rsidRDefault="00DE0BE2" w:rsidP="003B0966">
            <w:pPr>
              <w:spacing w:after="0" w:line="240" w:lineRule="auto"/>
              <w:jc w:val="center"/>
              <w:rPr>
                <w:rFonts w:ascii="Times New Roman" w:hAnsi="Times New Roman" w:cs="Times New Roman"/>
                <w:sz w:val="24"/>
                <w:szCs w:val="24"/>
              </w:rPr>
            </w:pPr>
            <w:r w:rsidRPr="003B0966">
              <w:rPr>
                <w:rFonts w:ascii="Times New Roman" w:hAnsi="Times New Roman" w:cs="Times New Roman"/>
                <w:sz w:val="24"/>
                <w:szCs w:val="24"/>
              </w:rPr>
              <w:t>годы</w:t>
            </w:r>
          </w:p>
          <w:p w:rsidR="00DE0BE2" w:rsidRPr="003B0966" w:rsidRDefault="00DE0BE2" w:rsidP="003B0966">
            <w:pPr>
              <w:pStyle w:val="a9"/>
              <w:jc w:val="center"/>
              <w:rPr>
                <w:rFonts w:ascii="Times New Roman" w:hAnsi="Times New Roman" w:cs="Times New Roman"/>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Администрация Большеигнатовского муниципального района (финансирование командировочных расходов</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1,7</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0,7</w:t>
            </w: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1,0</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jc w:val="center"/>
              <w:rPr>
                <w:rFonts w:ascii="Times New Roman" w:hAnsi="Times New Roman" w:cs="Times New Roman"/>
              </w:rPr>
            </w:pPr>
            <w:r w:rsidRPr="003B0966">
              <w:rPr>
                <w:rFonts w:ascii="Times New Roman" w:hAnsi="Times New Roman" w:cs="Times New Roman"/>
              </w:rPr>
              <w:t>повышение профессионального уровня муниципальных служащих и лиц, замещающих муниципальные должности на постоянной основе</w:t>
            </w:r>
          </w:p>
        </w:tc>
      </w:tr>
      <w:tr w:rsidR="00DE0BE2" w:rsidRPr="003B0966" w:rsidTr="00AD37A0">
        <w:tc>
          <w:tcPr>
            <w:tcW w:w="436"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rPr>
            </w:pPr>
          </w:p>
        </w:tc>
        <w:tc>
          <w:tcPr>
            <w:tcW w:w="254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ind w:left="34"/>
              <w:rPr>
                <w:rFonts w:ascii="Times New Roman" w:hAnsi="Times New Roman" w:cs="Times New Roman"/>
                <w:b w:val="0"/>
                <w:color w:val="auto"/>
              </w:rPr>
            </w:pPr>
            <w:r w:rsidRPr="003B0966">
              <w:rPr>
                <w:rFonts w:ascii="Times New Roman" w:hAnsi="Times New Roman" w:cs="Times New Roman"/>
                <w:b w:val="0"/>
                <w:color w:val="auto"/>
              </w:rPr>
              <w:t>Всего</w:t>
            </w:r>
          </w:p>
        </w:tc>
        <w:tc>
          <w:tcPr>
            <w:tcW w:w="81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b/>
              </w:rPr>
            </w:pPr>
          </w:p>
        </w:tc>
        <w:tc>
          <w:tcPr>
            <w:tcW w:w="89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a9"/>
              <w:rPr>
                <w:rFonts w:ascii="Times New Roman" w:hAnsi="Times New Roman" w:cs="Times New Roman"/>
                <w:b/>
              </w:rPr>
            </w:pP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t>371,4</w:t>
            </w:r>
          </w:p>
        </w:tc>
        <w:tc>
          <w:tcPr>
            <w:tcW w:w="85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t>20,7</w:t>
            </w:r>
          </w:p>
        </w:tc>
        <w:tc>
          <w:tcPr>
            <w:tcW w:w="851"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t>26,1</w:t>
            </w:r>
          </w:p>
        </w:tc>
        <w:tc>
          <w:tcPr>
            <w:tcW w:w="811"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t>25,5</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t>23,0</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t>66,1</w:t>
            </w:r>
          </w:p>
        </w:tc>
        <w:tc>
          <w:tcPr>
            <w:tcW w:w="830" w:type="dxa"/>
            <w:gridSpan w:val="2"/>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rPr>
                <w:rFonts w:ascii="Times New Roman" w:hAnsi="Times New Roman" w:cs="Times New Roman"/>
                <w:b w:val="0"/>
                <w:color w:val="auto"/>
              </w:rPr>
            </w:pPr>
            <w:r w:rsidRPr="003B0966">
              <w:rPr>
                <w:rFonts w:ascii="Times New Roman" w:hAnsi="Times New Roman" w:cs="Times New Roman"/>
                <w:b w:val="0"/>
                <w:color w:val="auto"/>
              </w:rPr>
              <w:t>30,0</w:t>
            </w:r>
          </w:p>
        </w:tc>
        <w:tc>
          <w:tcPr>
            <w:tcW w:w="81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tabs>
                <w:tab w:val="left" w:pos="615"/>
              </w:tabs>
              <w:spacing w:before="0" w:after="0"/>
              <w:ind w:left="137"/>
              <w:rPr>
                <w:rFonts w:ascii="Times New Roman" w:hAnsi="Times New Roman" w:cs="Times New Roman"/>
                <w:b w:val="0"/>
                <w:color w:val="auto"/>
              </w:rPr>
            </w:pPr>
            <w:r w:rsidRPr="003B0966">
              <w:rPr>
                <w:rFonts w:ascii="Times New Roman" w:hAnsi="Times New Roman" w:cs="Times New Roman"/>
                <w:b w:val="0"/>
                <w:color w:val="auto"/>
              </w:rPr>
              <w:t>30,0</w:t>
            </w:r>
          </w:p>
        </w:tc>
        <w:tc>
          <w:tcPr>
            <w:tcW w:w="70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ind w:left="-1730" w:right="-87" w:firstLine="1622"/>
              <w:rPr>
                <w:rFonts w:ascii="Times New Roman" w:hAnsi="Times New Roman" w:cs="Times New Roman"/>
                <w:b w:val="0"/>
                <w:color w:val="auto"/>
              </w:rPr>
            </w:pPr>
            <w:r w:rsidRPr="003B0966">
              <w:rPr>
                <w:rFonts w:ascii="Times New Roman" w:hAnsi="Times New Roman" w:cs="Times New Roman"/>
                <w:b w:val="0"/>
                <w:color w:val="auto"/>
              </w:rPr>
              <w:t>30,0</w:t>
            </w:r>
          </w:p>
        </w:tc>
        <w:tc>
          <w:tcPr>
            <w:tcW w:w="827"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tabs>
                <w:tab w:val="left" w:pos="615"/>
              </w:tabs>
              <w:spacing w:before="0" w:after="0"/>
              <w:ind w:left="137"/>
              <w:rPr>
                <w:rFonts w:ascii="Times New Roman" w:hAnsi="Times New Roman" w:cs="Times New Roman"/>
                <w:b w:val="0"/>
                <w:color w:val="auto"/>
              </w:rPr>
            </w:pPr>
            <w:r w:rsidRPr="003B0966">
              <w:rPr>
                <w:rFonts w:ascii="Times New Roman" w:hAnsi="Times New Roman" w:cs="Times New Roman"/>
                <w:b w:val="0"/>
                <w:color w:val="auto"/>
              </w:rPr>
              <w:t>30,0</w:t>
            </w:r>
          </w:p>
        </w:tc>
        <w:tc>
          <w:tcPr>
            <w:tcW w:w="732"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ind w:left="-1730" w:right="-87" w:firstLine="1622"/>
              <w:rPr>
                <w:rFonts w:ascii="Times New Roman" w:hAnsi="Times New Roman" w:cs="Times New Roman"/>
                <w:b w:val="0"/>
                <w:color w:val="auto"/>
              </w:rPr>
            </w:pPr>
            <w:r w:rsidRPr="003B0966">
              <w:rPr>
                <w:rFonts w:ascii="Times New Roman" w:hAnsi="Times New Roman" w:cs="Times New Roman"/>
                <w:b w:val="0"/>
                <w:color w:val="auto"/>
              </w:rPr>
              <w:t>30,0</w:t>
            </w:r>
          </w:p>
        </w:tc>
        <w:tc>
          <w:tcPr>
            <w:tcW w:w="820"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ind w:left="-1808" w:firstLine="1620"/>
              <w:rPr>
                <w:rFonts w:ascii="Times New Roman" w:hAnsi="Times New Roman" w:cs="Times New Roman"/>
                <w:color w:val="auto"/>
              </w:rPr>
            </w:pPr>
            <w:r w:rsidRPr="003B0966">
              <w:rPr>
                <w:rFonts w:ascii="Times New Roman" w:hAnsi="Times New Roman" w:cs="Times New Roman"/>
                <w:b w:val="0"/>
                <w:color w:val="auto"/>
              </w:rPr>
              <w:t>30,0</w:t>
            </w:r>
          </w:p>
        </w:tc>
        <w:tc>
          <w:tcPr>
            <w:tcW w:w="739"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ind w:left="-77" w:right="-182"/>
              <w:jc w:val="left"/>
              <w:rPr>
                <w:rFonts w:ascii="Times New Roman" w:hAnsi="Times New Roman" w:cs="Times New Roman"/>
                <w:color w:val="auto"/>
              </w:rPr>
            </w:pPr>
            <w:r w:rsidRPr="003B0966">
              <w:rPr>
                <w:rFonts w:ascii="Times New Roman" w:hAnsi="Times New Roman" w:cs="Times New Roman"/>
                <w:b w:val="0"/>
                <w:color w:val="auto"/>
              </w:rPr>
              <w:t>30,0</w:t>
            </w:r>
          </w:p>
        </w:tc>
        <w:tc>
          <w:tcPr>
            <w:tcW w:w="1134" w:type="dxa"/>
            <w:tcBorders>
              <w:top w:val="single" w:sz="4" w:space="0" w:color="auto"/>
              <w:left w:val="single" w:sz="4" w:space="0" w:color="auto"/>
              <w:bottom w:val="single" w:sz="4" w:space="0" w:color="auto"/>
              <w:right w:val="single" w:sz="4" w:space="0" w:color="auto"/>
            </w:tcBorders>
          </w:tcPr>
          <w:p w:rsidR="00DE0BE2" w:rsidRPr="003B0966" w:rsidRDefault="00DE0BE2" w:rsidP="003B0966">
            <w:pPr>
              <w:pStyle w:val="1"/>
              <w:spacing w:before="0" w:after="0"/>
              <w:ind w:left="-127" w:firstLine="1620"/>
              <w:rPr>
                <w:rFonts w:ascii="Times New Roman" w:hAnsi="Times New Roman" w:cs="Times New Roman"/>
                <w:color w:val="auto"/>
              </w:rPr>
            </w:pPr>
          </w:p>
        </w:tc>
      </w:tr>
    </w:tbl>
    <w:p w:rsidR="00DE0BE2" w:rsidRPr="0061532F" w:rsidRDefault="00DE0BE2" w:rsidP="00DE0BE2">
      <w:pPr>
        <w:rPr>
          <w:sz w:val="24"/>
          <w:szCs w:val="24"/>
        </w:rPr>
      </w:pPr>
    </w:p>
    <w:p w:rsidR="00325546" w:rsidRDefault="00325546" w:rsidP="00DE0BE2"/>
    <w:p w:rsidR="002416C8" w:rsidRDefault="002416C8" w:rsidP="00DE0BE2"/>
    <w:p w:rsidR="002416C8" w:rsidRDefault="002416C8" w:rsidP="00DE0BE2"/>
    <w:p w:rsidR="002416C8" w:rsidRDefault="002416C8" w:rsidP="00DE0BE2"/>
    <w:p w:rsidR="002416C8" w:rsidRDefault="002416C8" w:rsidP="00DE0BE2">
      <w:pPr>
        <w:sectPr w:rsidR="002416C8" w:rsidSect="00345509">
          <w:pgSz w:w="16838" w:h="11906" w:orient="landscape"/>
          <w:pgMar w:top="851" w:right="1134" w:bottom="1701" w:left="1134" w:header="709" w:footer="709" w:gutter="0"/>
          <w:cols w:space="708"/>
          <w:docGrid w:linePitch="360"/>
        </w:sectPr>
      </w:pPr>
    </w:p>
    <w:p w:rsidR="007973CE" w:rsidRPr="007973CE" w:rsidRDefault="007973CE" w:rsidP="007973CE">
      <w:pPr>
        <w:pStyle w:val="af0"/>
        <w:ind w:left="0"/>
        <w:rPr>
          <w:noProof/>
          <w:sz w:val="24"/>
          <w:szCs w:val="24"/>
        </w:rPr>
      </w:pPr>
      <w:r w:rsidRPr="007973CE">
        <w:rPr>
          <w:noProof/>
          <w:sz w:val="24"/>
          <w:szCs w:val="24"/>
        </w:rPr>
        <w:lastRenderedPageBreak/>
        <w:drawing>
          <wp:inline distT="0" distB="0" distL="0" distR="0" wp14:anchorId="5731FF8D" wp14:editId="3425A2B5">
            <wp:extent cx="552450" cy="542925"/>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42925"/>
                    </a:xfrm>
                    <a:prstGeom prst="rect">
                      <a:avLst/>
                    </a:prstGeom>
                    <a:noFill/>
                    <a:ln>
                      <a:noFill/>
                    </a:ln>
                  </pic:spPr>
                </pic:pic>
              </a:graphicData>
            </a:graphic>
          </wp:inline>
        </w:drawing>
      </w:r>
    </w:p>
    <w:p w:rsidR="007973CE" w:rsidRDefault="007973CE" w:rsidP="007973CE">
      <w:pPr>
        <w:pStyle w:val="af0"/>
        <w:ind w:left="0"/>
        <w:rPr>
          <w:sz w:val="24"/>
          <w:szCs w:val="24"/>
        </w:rPr>
      </w:pPr>
      <w:r w:rsidRPr="007973CE">
        <w:rPr>
          <w:sz w:val="24"/>
          <w:szCs w:val="24"/>
        </w:rPr>
        <w:t>Администрация Большеигнатовского</w:t>
      </w:r>
      <w:r>
        <w:rPr>
          <w:sz w:val="24"/>
          <w:szCs w:val="24"/>
        </w:rPr>
        <w:t xml:space="preserve"> </w:t>
      </w:r>
      <w:r w:rsidRPr="007973CE">
        <w:rPr>
          <w:sz w:val="24"/>
          <w:szCs w:val="24"/>
        </w:rPr>
        <w:t xml:space="preserve"> муниципального  района   Республики  Мордовия</w:t>
      </w:r>
    </w:p>
    <w:p w:rsidR="007973CE" w:rsidRPr="007973CE" w:rsidRDefault="007973CE" w:rsidP="007973CE"/>
    <w:p w:rsidR="007973CE" w:rsidRPr="007973CE" w:rsidRDefault="007973CE" w:rsidP="007973CE">
      <w:pPr>
        <w:pStyle w:val="1"/>
        <w:rPr>
          <w:rFonts w:ascii="Times New Roman" w:hAnsi="Times New Roman" w:cs="Times New Roman"/>
        </w:rPr>
      </w:pPr>
      <w:r w:rsidRPr="007973CE">
        <w:rPr>
          <w:rFonts w:ascii="Times New Roman" w:hAnsi="Times New Roman" w:cs="Times New Roman"/>
        </w:rPr>
        <w:t>ПОСТАНОВЛЕНИЕ</w:t>
      </w:r>
    </w:p>
    <w:p w:rsidR="007973CE" w:rsidRPr="007973CE" w:rsidRDefault="007973CE" w:rsidP="007973CE">
      <w:pPr>
        <w:rPr>
          <w:rFonts w:ascii="Times New Roman" w:hAnsi="Times New Roman" w:cs="Times New Roman"/>
          <w:sz w:val="24"/>
          <w:szCs w:val="24"/>
        </w:rPr>
      </w:pPr>
      <w:r w:rsidRPr="007973CE">
        <w:rPr>
          <w:rFonts w:ascii="Times New Roman" w:hAnsi="Times New Roman" w:cs="Times New Roman"/>
          <w:sz w:val="24"/>
          <w:szCs w:val="24"/>
        </w:rPr>
        <w:t xml:space="preserve">От  «16»  августа 2022 г.                                                                      № 405                                                    </w:t>
      </w:r>
    </w:p>
    <w:p w:rsidR="007973CE" w:rsidRPr="007973CE" w:rsidRDefault="007973CE" w:rsidP="007973CE">
      <w:pPr>
        <w:rPr>
          <w:rFonts w:ascii="Times New Roman" w:hAnsi="Times New Roman" w:cs="Times New Roman"/>
          <w:sz w:val="24"/>
          <w:szCs w:val="24"/>
        </w:rPr>
      </w:pPr>
      <w:r w:rsidRPr="007973CE">
        <w:rPr>
          <w:rFonts w:ascii="Times New Roman" w:hAnsi="Times New Roman" w:cs="Times New Roman"/>
          <w:sz w:val="24"/>
          <w:szCs w:val="24"/>
        </w:rPr>
        <w:t xml:space="preserve">  </w:t>
      </w:r>
      <w:r>
        <w:rPr>
          <w:rFonts w:ascii="Times New Roman" w:hAnsi="Times New Roman" w:cs="Times New Roman"/>
          <w:sz w:val="24"/>
          <w:szCs w:val="24"/>
        </w:rPr>
        <w:t xml:space="preserve">      </w:t>
      </w:r>
      <w:r w:rsidR="007F6FF2">
        <w:rPr>
          <w:rFonts w:ascii="Times New Roman" w:hAnsi="Times New Roman" w:cs="Times New Roman"/>
          <w:sz w:val="24"/>
          <w:szCs w:val="24"/>
        </w:rPr>
        <w:t xml:space="preserve"> </w:t>
      </w:r>
    </w:p>
    <w:p w:rsidR="007973CE" w:rsidRPr="007973CE" w:rsidRDefault="007973CE" w:rsidP="007973CE">
      <w:pPr>
        <w:rPr>
          <w:rFonts w:ascii="Times New Roman" w:hAnsi="Times New Roman" w:cs="Times New Roman"/>
          <w:sz w:val="24"/>
          <w:szCs w:val="24"/>
        </w:rPr>
      </w:pPr>
      <w:r w:rsidRPr="007973CE">
        <w:rPr>
          <w:rFonts w:ascii="Times New Roman" w:hAnsi="Times New Roman" w:cs="Times New Roman"/>
          <w:sz w:val="24"/>
          <w:szCs w:val="24"/>
        </w:rPr>
        <w:t xml:space="preserve">                                                           с. Большое Игнатово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tblGrid>
      <w:tr w:rsidR="007973CE" w:rsidRPr="007973CE" w:rsidTr="00345509">
        <w:trPr>
          <w:trHeight w:val="1841"/>
        </w:trPr>
        <w:tc>
          <w:tcPr>
            <w:tcW w:w="6588" w:type="dxa"/>
            <w:tcBorders>
              <w:top w:val="nil"/>
              <w:left w:val="nil"/>
              <w:bottom w:val="nil"/>
              <w:right w:val="nil"/>
            </w:tcBorders>
          </w:tcPr>
          <w:p w:rsidR="007973CE" w:rsidRPr="007973CE" w:rsidRDefault="007973CE" w:rsidP="007973CE">
            <w:pPr>
              <w:pStyle w:val="af2"/>
              <w:spacing w:after="0" w:line="240" w:lineRule="auto"/>
              <w:jc w:val="both"/>
              <w:rPr>
                <w:rFonts w:ascii="Times New Roman" w:hAnsi="Times New Roman" w:cs="Times New Roman"/>
                <w:bCs/>
                <w:kern w:val="2"/>
                <w:sz w:val="24"/>
                <w:szCs w:val="24"/>
              </w:rPr>
            </w:pPr>
            <w:r w:rsidRPr="007973CE">
              <w:rPr>
                <w:rFonts w:ascii="Times New Roman" w:hAnsi="Times New Roman" w:cs="Times New Roman"/>
                <w:bCs/>
                <w:kern w:val="2"/>
                <w:sz w:val="24"/>
                <w:szCs w:val="24"/>
              </w:rPr>
              <w:t>О внесении изменений в постановление Администрации Большеигнатовского муниципального района Республики Мордовия от 07 августа 2013 г. № 393 «О мерах по реализации Закона Республики Мордовия от 23 апреля 2013 г. № 32-З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r>
    </w:tbl>
    <w:p w:rsidR="007973CE" w:rsidRPr="007973CE" w:rsidRDefault="007973CE" w:rsidP="007973CE">
      <w:pPr>
        <w:tabs>
          <w:tab w:val="left" w:pos="-2552"/>
          <w:tab w:val="right" w:pos="10632"/>
        </w:tabs>
        <w:jc w:val="both"/>
        <w:rPr>
          <w:rFonts w:ascii="Times New Roman" w:hAnsi="Times New Roman" w:cs="Times New Roman"/>
          <w:sz w:val="24"/>
          <w:szCs w:val="24"/>
        </w:rPr>
      </w:pPr>
      <w:r>
        <w:rPr>
          <w:rFonts w:ascii="Times New Roman" w:hAnsi="Times New Roman" w:cs="Times New Roman"/>
          <w:sz w:val="24"/>
          <w:szCs w:val="24"/>
        </w:rPr>
        <w:t xml:space="preserve">     </w:t>
      </w:r>
    </w:p>
    <w:p w:rsidR="007973CE" w:rsidRPr="007973CE" w:rsidRDefault="007973CE" w:rsidP="007973CE">
      <w:pPr>
        <w:tabs>
          <w:tab w:val="left" w:pos="-2552"/>
          <w:tab w:val="right" w:pos="10632"/>
        </w:tabs>
        <w:spacing w:after="0" w:line="240" w:lineRule="auto"/>
        <w:jc w:val="both"/>
        <w:rPr>
          <w:rFonts w:ascii="Times New Roman" w:hAnsi="Times New Roman" w:cs="Times New Roman"/>
          <w:spacing w:val="8"/>
          <w:sz w:val="24"/>
          <w:szCs w:val="24"/>
        </w:rPr>
      </w:pPr>
      <w:r w:rsidRPr="007973CE">
        <w:rPr>
          <w:rFonts w:ascii="Times New Roman" w:hAnsi="Times New Roman" w:cs="Times New Roman"/>
          <w:sz w:val="24"/>
          <w:szCs w:val="24"/>
        </w:rPr>
        <w:t xml:space="preserve">             Администрация Большеигнатовского муниципального района Республики Мордовия </w:t>
      </w:r>
      <w:r w:rsidRPr="007973CE">
        <w:rPr>
          <w:rFonts w:ascii="Times New Roman" w:hAnsi="Times New Roman" w:cs="Times New Roman"/>
          <w:bCs/>
          <w:sz w:val="24"/>
          <w:szCs w:val="24"/>
        </w:rPr>
        <w:t>постановляет:</w:t>
      </w:r>
    </w:p>
    <w:p w:rsidR="007973CE" w:rsidRPr="007973CE" w:rsidRDefault="007973CE" w:rsidP="007973CE">
      <w:pPr>
        <w:pStyle w:val="ConsPlusNormal"/>
        <w:widowControl/>
        <w:ind w:firstLine="0"/>
        <w:jc w:val="both"/>
        <w:rPr>
          <w:rFonts w:ascii="Times New Roman" w:hAnsi="Times New Roman"/>
          <w:sz w:val="24"/>
          <w:szCs w:val="24"/>
        </w:rPr>
      </w:pPr>
    </w:p>
    <w:p w:rsidR="007973CE" w:rsidRPr="007973CE" w:rsidRDefault="007973CE" w:rsidP="007973CE">
      <w:pPr>
        <w:pStyle w:val="af2"/>
        <w:spacing w:after="0" w:line="240" w:lineRule="auto"/>
        <w:jc w:val="both"/>
        <w:rPr>
          <w:rFonts w:ascii="Times New Roman" w:hAnsi="Times New Roman" w:cs="Times New Roman"/>
          <w:sz w:val="24"/>
          <w:szCs w:val="24"/>
        </w:rPr>
      </w:pPr>
      <w:r w:rsidRPr="007973CE">
        <w:rPr>
          <w:rFonts w:ascii="Times New Roman" w:hAnsi="Times New Roman" w:cs="Times New Roman"/>
          <w:sz w:val="24"/>
          <w:szCs w:val="24"/>
        </w:rPr>
        <w:t xml:space="preserve">          1. Внести в Порядок предоставления специализированных жилых помещений детям-сиротам и детям, оставшимся без попечения родителей, лицам из числа детей-сирот и детей, оставшихся без попечения родителей, утвержденный постановлением Администрации Большеигнатовского муниципального района Республики Мордовия от 07 августа 2013 г. № 393 «О мерах по реализации Закона Республики Мордовия от 23 апреля 2013 г. № 32-З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(далее – Порядок) изменения следующего содержания:</w:t>
      </w:r>
    </w:p>
    <w:p w:rsidR="007973CE" w:rsidRPr="007973CE" w:rsidRDefault="007973CE" w:rsidP="007973CE">
      <w:pPr>
        <w:pStyle w:val="af2"/>
        <w:spacing w:after="0" w:line="240" w:lineRule="auto"/>
        <w:jc w:val="both"/>
        <w:rPr>
          <w:rFonts w:ascii="Times New Roman" w:hAnsi="Times New Roman" w:cs="Times New Roman"/>
          <w:sz w:val="24"/>
          <w:szCs w:val="24"/>
        </w:rPr>
      </w:pPr>
      <w:r w:rsidRPr="007973CE">
        <w:rPr>
          <w:rFonts w:ascii="Times New Roman" w:hAnsi="Times New Roman" w:cs="Times New Roman"/>
          <w:sz w:val="24"/>
          <w:szCs w:val="24"/>
        </w:rPr>
        <w:t xml:space="preserve">         1.1. Часть 2.1. Порядка изложить в следующей редакции:</w:t>
      </w:r>
    </w:p>
    <w:p w:rsidR="007973CE" w:rsidRPr="007973CE" w:rsidRDefault="007973CE" w:rsidP="007973CE">
      <w:pPr>
        <w:pStyle w:val="af2"/>
        <w:spacing w:after="0" w:line="240" w:lineRule="auto"/>
        <w:jc w:val="both"/>
        <w:rPr>
          <w:rFonts w:ascii="Times New Roman" w:hAnsi="Times New Roman" w:cs="Times New Roman"/>
          <w:sz w:val="24"/>
          <w:szCs w:val="24"/>
        </w:rPr>
      </w:pPr>
      <w:r w:rsidRPr="007973CE">
        <w:rPr>
          <w:rFonts w:ascii="Times New Roman" w:hAnsi="Times New Roman" w:cs="Times New Roman"/>
          <w:sz w:val="24"/>
          <w:szCs w:val="24"/>
        </w:rPr>
        <w:t>«2.1. Специализированные жилые помещения, предоставляемые по договорам найма специализированных жилых помещений должны быть построены не ранее 1993 года».</w:t>
      </w:r>
    </w:p>
    <w:p w:rsidR="007973CE" w:rsidRDefault="007973CE" w:rsidP="007973CE">
      <w:pPr>
        <w:pStyle w:val="af2"/>
        <w:spacing w:after="0" w:line="240" w:lineRule="auto"/>
        <w:jc w:val="both"/>
        <w:rPr>
          <w:rFonts w:ascii="Times New Roman" w:hAnsi="Times New Roman" w:cs="Times New Roman"/>
          <w:sz w:val="24"/>
          <w:szCs w:val="24"/>
        </w:rPr>
      </w:pPr>
      <w:r w:rsidRPr="007973CE">
        <w:rPr>
          <w:rFonts w:ascii="Times New Roman" w:hAnsi="Times New Roman" w:cs="Times New Roman"/>
          <w:sz w:val="24"/>
          <w:szCs w:val="24"/>
        </w:rPr>
        <w:t xml:space="preserve">     2. Настоящее постановление вступает в силу после дня официального опубликования (обнародования)</w:t>
      </w:r>
      <w:r w:rsidR="00B05915">
        <w:rPr>
          <w:rFonts w:ascii="Times New Roman" w:hAnsi="Times New Roman" w:cs="Times New Roman"/>
          <w:sz w:val="24"/>
          <w:szCs w:val="24"/>
        </w:rPr>
        <w:t>.</w:t>
      </w:r>
    </w:p>
    <w:p w:rsidR="007973CE" w:rsidRPr="007973CE" w:rsidRDefault="007973CE" w:rsidP="007973CE">
      <w:pPr>
        <w:pStyle w:val="af2"/>
        <w:spacing w:after="0" w:line="240" w:lineRule="auto"/>
        <w:jc w:val="both"/>
        <w:rPr>
          <w:rFonts w:ascii="Times New Roman" w:hAnsi="Times New Roman" w:cs="Times New Roman"/>
          <w:sz w:val="24"/>
          <w:szCs w:val="24"/>
        </w:rPr>
      </w:pPr>
    </w:p>
    <w:p w:rsidR="007973CE" w:rsidRPr="007973CE" w:rsidRDefault="007973CE" w:rsidP="007973CE">
      <w:pPr>
        <w:tabs>
          <w:tab w:val="left" w:pos="8505"/>
        </w:tabs>
        <w:spacing w:after="0" w:line="240" w:lineRule="auto"/>
        <w:rPr>
          <w:rFonts w:ascii="Times New Roman" w:hAnsi="Times New Roman" w:cs="Times New Roman"/>
          <w:kern w:val="2"/>
          <w:sz w:val="24"/>
          <w:szCs w:val="24"/>
        </w:rPr>
      </w:pPr>
      <w:r w:rsidRPr="007973CE">
        <w:rPr>
          <w:rFonts w:ascii="Times New Roman" w:hAnsi="Times New Roman" w:cs="Times New Roman"/>
          <w:kern w:val="2"/>
          <w:sz w:val="24"/>
          <w:szCs w:val="24"/>
        </w:rPr>
        <w:t>Глава Большеигнатовского</w:t>
      </w:r>
    </w:p>
    <w:p w:rsidR="007973CE" w:rsidRPr="007973CE" w:rsidRDefault="007973CE" w:rsidP="007973CE">
      <w:pPr>
        <w:tabs>
          <w:tab w:val="left" w:pos="8505"/>
        </w:tabs>
        <w:spacing w:after="0" w:line="240" w:lineRule="auto"/>
        <w:rPr>
          <w:rFonts w:ascii="Times New Roman" w:hAnsi="Times New Roman" w:cs="Times New Roman"/>
          <w:kern w:val="2"/>
          <w:sz w:val="24"/>
          <w:szCs w:val="24"/>
        </w:rPr>
      </w:pPr>
      <w:r w:rsidRPr="007973CE">
        <w:rPr>
          <w:rFonts w:ascii="Times New Roman" w:hAnsi="Times New Roman" w:cs="Times New Roman"/>
          <w:kern w:val="2"/>
          <w:sz w:val="24"/>
          <w:szCs w:val="24"/>
        </w:rPr>
        <w:t>муниципального  района                                                              Т.Н. Полозова</w:t>
      </w:r>
    </w:p>
    <w:p w:rsidR="00B7085B" w:rsidRPr="00B7085B" w:rsidRDefault="00B7085B" w:rsidP="00B7085B">
      <w:pPr>
        <w:tabs>
          <w:tab w:val="left" w:pos="5670"/>
          <w:tab w:val="left" w:pos="6663"/>
          <w:tab w:val="left" w:pos="7513"/>
          <w:tab w:val="left" w:pos="7938"/>
        </w:tabs>
        <w:spacing w:after="0" w:line="240" w:lineRule="auto"/>
        <w:jc w:val="center"/>
        <w:rPr>
          <w:rFonts w:ascii="Times New Roman" w:hAnsi="Times New Roman" w:cs="Times New Roman"/>
          <w:b/>
          <w:noProof/>
        </w:rPr>
      </w:pPr>
      <w:r w:rsidRPr="00B7085B">
        <w:rPr>
          <w:rFonts w:ascii="Times New Roman" w:hAnsi="Times New Roman" w:cs="Times New Roman"/>
          <w:b/>
          <w:noProof/>
        </w:rPr>
        <w:drawing>
          <wp:inline distT="0" distB="0" distL="0" distR="0" wp14:anchorId="52DFB68A" wp14:editId="6B6AAB11">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B7085B" w:rsidRPr="00B7085B" w:rsidRDefault="00B7085B" w:rsidP="00B7085B">
      <w:pPr>
        <w:tabs>
          <w:tab w:val="left" w:pos="5670"/>
          <w:tab w:val="left" w:pos="6663"/>
          <w:tab w:val="left" w:pos="7513"/>
          <w:tab w:val="left" w:pos="7938"/>
        </w:tabs>
        <w:spacing w:after="0" w:line="240" w:lineRule="auto"/>
        <w:jc w:val="center"/>
        <w:rPr>
          <w:rFonts w:ascii="Times New Roman" w:hAnsi="Times New Roman" w:cs="Times New Roman"/>
          <w:b/>
          <w:noProof/>
        </w:rPr>
      </w:pPr>
    </w:p>
    <w:p w:rsidR="00B7085B" w:rsidRPr="00B7085B" w:rsidRDefault="00B7085B" w:rsidP="00B7085B">
      <w:pPr>
        <w:shd w:val="clear" w:color="auto" w:fill="FFFFFF"/>
        <w:spacing w:after="0" w:line="240" w:lineRule="auto"/>
        <w:ind w:right="-2"/>
        <w:jc w:val="center"/>
        <w:rPr>
          <w:rFonts w:ascii="Times New Roman" w:hAnsi="Times New Roman" w:cs="Times New Roman"/>
          <w:b/>
          <w:color w:val="000000"/>
          <w:spacing w:val="-10"/>
        </w:rPr>
      </w:pPr>
      <w:r w:rsidRPr="00B7085B">
        <w:rPr>
          <w:rFonts w:ascii="Times New Roman" w:hAnsi="Times New Roman" w:cs="Times New Roman"/>
          <w:b/>
          <w:color w:val="000000"/>
          <w:spacing w:val="-8"/>
        </w:rPr>
        <w:t>Администрация  Большеигнатовского</w:t>
      </w:r>
      <w:r>
        <w:rPr>
          <w:rFonts w:ascii="Times New Roman" w:hAnsi="Times New Roman" w:cs="Times New Roman"/>
          <w:b/>
          <w:color w:val="000000"/>
          <w:spacing w:val="-8"/>
        </w:rPr>
        <w:t xml:space="preserve"> </w:t>
      </w:r>
      <w:r w:rsidRPr="00B7085B">
        <w:rPr>
          <w:rFonts w:ascii="Times New Roman" w:hAnsi="Times New Roman" w:cs="Times New Roman"/>
          <w:b/>
          <w:color w:val="000000"/>
          <w:spacing w:val="-8"/>
        </w:rPr>
        <w:t>му</w:t>
      </w:r>
      <w:r w:rsidRPr="00B7085B">
        <w:rPr>
          <w:rFonts w:ascii="Times New Roman" w:hAnsi="Times New Roman" w:cs="Times New Roman"/>
          <w:b/>
          <w:color w:val="000000"/>
          <w:spacing w:val="-10"/>
        </w:rPr>
        <w:t>ниципального района</w:t>
      </w:r>
      <w:r w:rsidRPr="00B7085B">
        <w:rPr>
          <w:rFonts w:ascii="Times New Roman" w:hAnsi="Times New Roman" w:cs="Times New Roman"/>
          <w:b/>
          <w:color w:val="000000"/>
          <w:spacing w:val="-11"/>
        </w:rPr>
        <w:t xml:space="preserve">  Республики Мордовия</w:t>
      </w:r>
    </w:p>
    <w:p w:rsidR="00B7085B" w:rsidRPr="00B7085B" w:rsidRDefault="00B7085B" w:rsidP="00B7085B">
      <w:pPr>
        <w:shd w:val="clear" w:color="auto" w:fill="FFFFFF"/>
        <w:spacing w:after="0" w:line="240" w:lineRule="auto"/>
        <w:ind w:left="1560" w:right="1259" w:hanging="505"/>
        <w:jc w:val="both"/>
        <w:rPr>
          <w:rFonts w:ascii="Times New Roman" w:hAnsi="Times New Roman" w:cs="Times New Roman"/>
          <w:b/>
          <w:color w:val="000000"/>
          <w:spacing w:val="-11"/>
        </w:rPr>
      </w:pPr>
    </w:p>
    <w:p w:rsidR="00B7085B" w:rsidRPr="00B7085B" w:rsidRDefault="00B7085B" w:rsidP="00B7085B">
      <w:pPr>
        <w:shd w:val="clear" w:color="auto" w:fill="FFFFFF"/>
        <w:spacing w:after="0" w:line="240" w:lineRule="auto"/>
        <w:ind w:left="1560" w:right="1259" w:hanging="505"/>
        <w:jc w:val="center"/>
        <w:rPr>
          <w:rFonts w:ascii="Times New Roman" w:hAnsi="Times New Roman" w:cs="Times New Roman"/>
          <w:b/>
          <w:color w:val="000000"/>
          <w:spacing w:val="-11"/>
        </w:rPr>
      </w:pPr>
      <w:r w:rsidRPr="00B7085B">
        <w:rPr>
          <w:rFonts w:ascii="Times New Roman" w:hAnsi="Times New Roman" w:cs="Times New Roman"/>
          <w:b/>
          <w:color w:val="000000"/>
          <w:spacing w:val="-11"/>
        </w:rPr>
        <w:t>ПОСТАНОВЛЕНИЕ</w:t>
      </w:r>
    </w:p>
    <w:p w:rsidR="00B7085B" w:rsidRPr="00B7085B" w:rsidRDefault="00B7085B" w:rsidP="00B7085B">
      <w:pPr>
        <w:shd w:val="clear" w:color="auto" w:fill="FFFFFF"/>
        <w:spacing w:after="0" w:line="240" w:lineRule="auto"/>
        <w:ind w:left="1560" w:right="1259" w:hanging="505"/>
        <w:jc w:val="both"/>
        <w:rPr>
          <w:rFonts w:ascii="Times New Roman" w:hAnsi="Times New Roman" w:cs="Times New Roman"/>
          <w:color w:val="000000"/>
          <w:spacing w:val="-11"/>
        </w:rPr>
      </w:pPr>
    </w:p>
    <w:p w:rsidR="00B7085B" w:rsidRPr="00B7085B" w:rsidRDefault="00B7085B" w:rsidP="00B7085B">
      <w:pPr>
        <w:shd w:val="clear" w:color="auto" w:fill="FFFFFF"/>
        <w:spacing w:after="0" w:line="240" w:lineRule="auto"/>
        <w:ind w:right="1"/>
        <w:jc w:val="both"/>
        <w:rPr>
          <w:rFonts w:ascii="Times New Roman" w:hAnsi="Times New Roman" w:cs="Times New Roman"/>
          <w:color w:val="000000"/>
          <w:spacing w:val="-7"/>
        </w:rPr>
      </w:pPr>
      <w:r w:rsidRPr="00B7085B">
        <w:rPr>
          <w:rFonts w:ascii="Times New Roman" w:hAnsi="Times New Roman" w:cs="Times New Roman"/>
          <w:color w:val="000000"/>
          <w:spacing w:val="-2"/>
        </w:rPr>
        <w:t xml:space="preserve">от </w:t>
      </w:r>
      <w:r w:rsidRPr="00B7085B">
        <w:rPr>
          <w:rFonts w:ascii="Times New Roman" w:hAnsi="Times New Roman" w:cs="Times New Roman"/>
          <w:color w:val="000000"/>
        </w:rPr>
        <w:t xml:space="preserve">«17»  августа     2022 </w:t>
      </w:r>
      <w:r w:rsidRPr="00B7085B">
        <w:rPr>
          <w:rFonts w:ascii="Times New Roman" w:hAnsi="Times New Roman" w:cs="Times New Roman"/>
          <w:color w:val="000000"/>
          <w:spacing w:val="-4"/>
        </w:rPr>
        <w:t xml:space="preserve">года                                                             </w:t>
      </w:r>
      <w:r>
        <w:rPr>
          <w:rFonts w:ascii="Times New Roman" w:hAnsi="Times New Roman" w:cs="Times New Roman"/>
          <w:color w:val="000000"/>
          <w:spacing w:val="-4"/>
        </w:rPr>
        <w:t xml:space="preserve">             </w:t>
      </w:r>
      <w:r w:rsidRPr="00B7085B">
        <w:rPr>
          <w:rFonts w:ascii="Times New Roman" w:hAnsi="Times New Roman" w:cs="Times New Roman"/>
          <w:color w:val="000000"/>
          <w:spacing w:val="-4"/>
        </w:rPr>
        <w:t xml:space="preserve">      </w:t>
      </w:r>
      <w:r w:rsidRPr="00B7085B">
        <w:rPr>
          <w:rFonts w:ascii="Times New Roman" w:hAnsi="Times New Roman" w:cs="Times New Roman"/>
          <w:color w:val="000000"/>
          <w:spacing w:val="-7"/>
        </w:rPr>
        <w:t>№ 406</w:t>
      </w:r>
    </w:p>
    <w:p w:rsidR="00B7085B" w:rsidRPr="00B7085B" w:rsidRDefault="00B7085B" w:rsidP="00B7085B">
      <w:pPr>
        <w:shd w:val="clear" w:color="auto" w:fill="FFFFFF"/>
        <w:spacing w:after="0" w:line="240" w:lineRule="auto"/>
        <w:ind w:right="1"/>
        <w:jc w:val="both"/>
        <w:rPr>
          <w:rFonts w:ascii="Times New Roman" w:hAnsi="Times New Roman" w:cs="Times New Roman"/>
        </w:rPr>
      </w:pPr>
    </w:p>
    <w:p w:rsidR="00B7085B" w:rsidRDefault="00B7085B" w:rsidP="00B7085B">
      <w:pPr>
        <w:shd w:val="clear" w:color="auto" w:fill="FFFFFF"/>
        <w:spacing w:after="0" w:line="240" w:lineRule="auto"/>
        <w:ind w:left="1560" w:right="1259" w:hanging="505"/>
        <w:jc w:val="center"/>
        <w:rPr>
          <w:rFonts w:ascii="Times New Roman" w:hAnsi="Times New Roman" w:cs="Times New Roman"/>
          <w:color w:val="000000"/>
          <w:spacing w:val="-11"/>
        </w:rPr>
      </w:pPr>
      <w:r w:rsidRPr="00B7085B">
        <w:rPr>
          <w:rFonts w:ascii="Times New Roman" w:hAnsi="Times New Roman" w:cs="Times New Roman"/>
          <w:color w:val="000000"/>
          <w:spacing w:val="-11"/>
        </w:rPr>
        <w:t>с. Большое  Игнатово</w:t>
      </w:r>
    </w:p>
    <w:p w:rsidR="00B7085B" w:rsidRPr="00B7085B" w:rsidRDefault="00B7085B" w:rsidP="00B7085B">
      <w:pPr>
        <w:shd w:val="clear" w:color="auto" w:fill="FFFFFF"/>
        <w:spacing w:after="0" w:line="240" w:lineRule="auto"/>
        <w:ind w:left="1560" w:right="1259" w:hanging="505"/>
        <w:jc w:val="center"/>
        <w:rPr>
          <w:rFonts w:ascii="Times New Roman" w:hAnsi="Times New Roman" w:cs="Times New Roman"/>
        </w:rPr>
      </w:pPr>
    </w:p>
    <w:p w:rsidR="00B7085B" w:rsidRPr="00B7085B" w:rsidRDefault="00B7085B" w:rsidP="00B7085B">
      <w:pPr>
        <w:spacing w:after="0" w:line="240" w:lineRule="auto"/>
        <w:ind w:right="2266"/>
        <w:jc w:val="both"/>
        <w:rPr>
          <w:rFonts w:ascii="Times New Roman" w:hAnsi="Times New Roman" w:cs="Times New Roman"/>
        </w:rPr>
      </w:pPr>
      <w:r w:rsidRPr="00B7085B">
        <w:rPr>
          <w:rFonts w:ascii="Times New Roman" w:hAnsi="Times New Roman" w:cs="Times New Roman"/>
        </w:rPr>
        <w:t>О внесении изменений в постановление Администрации Большеигнатовского муниципального района от 16.10.2015 г № 372 «Об утверждении муниципальной программы Большеигнатовского муниципального района Республики Мордовия «Развитие транспортной системы и дорожного хозяйства на 2016-2024 годы»</w:t>
      </w:r>
    </w:p>
    <w:p w:rsidR="00B7085B" w:rsidRPr="00B7085B" w:rsidRDefault="00B7085B" w:rsidP="00B7085B">
      <w:pPr>
        <w:spacing w:after="0" w:line="240" w:lineRule="auto"/>
        <w:rPr>
          <w:rFonts w:ascii="Times New Roman" w:hAnsi="Times New Roman" w:cs="Times New Roman"/>
        </w:rPr>
      </w:pPr>
    </w:p>
    <w:p w:rsidR="00B7085B" w:rsidRPr="00B7085B" w:rsidRDefault="00B7085B" w:rsidP="00B7085B">
      <w:pPr>
        <w:spacing w:after="0" w:line="240" w:lineRule="auto"/>
        <w:rPr>
          <w:rFonts w:ascii="Times New Roman" w:hAnsi="Times New Roman" w:cs="Times New Roman"/>
          <w:b/>
        </w:rPr>
      </w:pPr>
      <w:r w:rsidRPr="00B7085B">
        <w:rPr>
          <w:rFonts w:ascii="Times New Roman" w:hAnsi="Times New Roman" w:cs="Times New Roman"/>
        </w:rPr>
        <w:t xml:space="preserve">Администрация Большеигнатовского муниципального района Республики Мордовия </w:t>
      </w:r>
      <w:r w:rsidRPr="00B7085B">
        <w:rPr>
          <w:rFonts w:ascii="Times New Roman" w:hAnsi="Times New Roman" w:cs="Times New Roman"/>
          <w:b/>
        </w:rPr>
        <w:t>постановляет:</w:t>
      </w:r>
    </w:p>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 xml:space="preserve">     </w:t>
      </w:r>
    </w:p>
    <w:p w:rsidR="00B7085B" w:rsidRPr="00B7085B" w:rsidRDefault="00B7085B" w:rsidP="00B7085B">
      <w:pPr>
        <w:spacing w:after="0" w:line="240" w:lineRule="auto"/>
        <w:ind w:firstLine="851"/>
        <w:jc w:val="both"/>
        <w:rPr>
          <w:rFonts w:ascii="Times New Roman" w:hAnsi="Times New Roman" w:cs="Times New Roman"/>
        </w:rPr>
      </w:pPr>
      <w:r w:rsidRPr="00B7085B">
        <w:rPr>
          <w:rFonts w:ascii="Times New Roman" w:hAnsi="Times New Roman" w:cs="Times New Roman"/>
        </w:rPr>
        <w:t xml:space="preserve"> 1. </w:t>
      </w:r>
      <w:r w:rsidRPr="00B7085B">
        <w:rPr>
          <w:rFonts w:ascii="Times New Roman" w:hAnsi="Times New Roman" w:cs="Times New Roman"/>
          <w:color w:val="000000"/>
        </w:rPr>
        <w:t>Внести</w:t>
      </w:r>
      <w:r w:rsidRPr="00B7085B">
        <w:rPr>
          <w:rFonts w:ascii="Times New Roman" w:hAnsi="Times New Roman" w:cs="Times New Roman"/>
        </w:rPr>
        <w:t xml:space="preserve"> изменения</w:t>
      </w:r>
      <w:r w:rsidRPr="00B7085B">
        <w:rPr>
          <w:rFonts w:ascii="Times New Roman" w:hAnsi="Times New Roman" w:cs="Times New Roman"/>
          <w:color w:val="000000"/>
        </w:rPr>
        <w:t xml:space="preserve"> в</w:t>
      </w:r>
      <w:r w:rsidRPr="00B7085B">
        <w:rPr>
          <w:rFonts w:ascii="Times New Roman" w:hAnsi="Times New Roman" w:cs="Times New Roman"/>
        </w:rPr>
        <w:t xml:space="preserve"> постановление Администрации Большеигнатовского муниципального района от 16.10.2015 г. № 372 «Об утверждении  муниципальной программы Большеигнатовского муниципального района Республики Мордовия «Развитие транспортной системы и дорожного хозяйства на 2016-2024 годы»   следующего содержания:</w:t>
      </w:r>
    </w:p>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1.1. В наименовании   слова «2015-2024 годы» заменить словами «2015-2025 годы»;                                                                                                                                                                                                                                                                                                                                   1.2. В пункте 1 слова «на 2015 - 2024 годы» заменить словами «на 2015-2025 годы»;                                                                                                                                  1.3. В паспорте муниципальной программы  «Развитие транспортной системы и дорожного хозяйства на 2016-2024 годы», утвержденной постановлением Администрации Большеигнатовского муниципального района от 16.10.2015 г. № 372 (далее-Программа):                                               -   позицию «сроки реализации Программы»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6"/>
        <w:gridCol w:w="4774"/>
      </w:tblGrid>
      <w:tr w:rsidR="00B7085B" w:rsidRPr="00B7085B" w:rsidTr="00345509">
        <w:trPr>
          <w:trHeight w:val="416"/>
        </w:trPr>
        <w:tc>
          <w:tcPr>
            <w:tcW w:w="4927" w:type="dxa"/>
            <w:shd w:val="clear" w:color="auto" w:fill="auto"/>
          </w:tcPr>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Сроки реализации Программы</w:t>
            </w:r>
          </w:p>
        </w:tc>
        <w:tc>
          <w:tcPr>
            <w:tcW w:w="4927" w:type="dxa"/>
            <w:shd w:val="clear" w:color="auto" w:fill="auto"/>
          </w:tcPr>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2015-2025 годы</w:t>
            </w:r>
          </w:p>
        </w:tc>
      </w:tr>
    </w:tbl>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 xml:space="preserve">- позицию «объемы и источники финансирования»  изложить в следующей редакции: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2"/>
        <w:gridCol w:w="4788"/>
      </w:tblGrid>
      <w:tr w:rsidR="00B7085B" w:rsidRPr="00B7085B" w:rsidTr="00345509">
        <w:trPr>
          <w:trHeight w:val="1408"/>
        </w:trPr>
        <w:tc>
          <w:tcPr>
            <w:tcW w:w="4927" w:type="dxa"/>
            <w:shd w:val="clear" w:color="auto" w:fill="auto"/>
          </w:tcPr>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Объемы и источники финансирования</w:t>
            </w:r>
          </w:p>
        </w:tc>
        <w:tc>
          <w:tcPr>
            <w:tcW w:w="4927" w:type="dxa"/>
            <w:shd w:val="clear" w:color="auto" w:fill="auto"/>
          </w:tcPr>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 xml:space="preserve"> Общий объем финансирования  Программы за счет всех источников финансирования составит – </w:t>
            </w:r>
            <w:r w:rsidRPr="00B7085B">
              <w:rPr>
                <w:rStyle w:val="30"/>
                <w:rFonts w:ascii="Times New Roman" w:hAnsi="Times New Roman" w:cs="Times New Roman"/>
              </w:rPr>
              <w:t xml:space="preserve">177970,481 </w:t>
            </w:r>
            <w:r w:rsidRPr="00B7085B">
              <w:rPr>
                <w:rFonts w:ascii="Times New Roman" w:hAnsi="Times New Roman" w:cs="Times New Roman"/>
              </w:rPr>
              <w:t>млн. рублей, в том числе:</w:t>
            </w:r>
          </w:p>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 xml:space="preserve">          </w:t>
            </w:r>
            <w:r w:rsidRPr="00B7085B">
              <w:rPr>
                <w:rFonts w:ascii="Times New Roman" w:hAnsi="Times New Roman" w:cs="Times New Roman"/>
                <w:b/>
                <w:color w:val="000000"/>
              </w:rPr>
              <w:t xml:space="preserve"> </w:t>
            </w:r>
            <w:r w:rsidRPr="00B7085B">
              <w:rPr>
                <w:rFonts w:ascii="Times New Roman" w:hAnsi="Times New Roman" w:cs="Times New Roman"/>
              </w:rPr>
              <w:t xml:space="preserve">за счет средств дорожного фонда поселений района </w:t>
            </w:r>
            <w:r w:rsidRPr="00B7085B">
              <w:t xml:space="preserve"> </w:t>
            </w:r>
            <w:r w:rsidRPr="00B7085B">
              <w:rPr>
                <w:rFonts w:ascii="Times New Roman" w:hAnsi="Times New Roman" w:cs="Times New Roman"/>
              </w:rPr>
              <w:t>108713,179</w:t>
            </w:r>
            <w:r w:rsidRPr="00B7085B">
              <w:rPr>
                <w:rFonts w:ascii="Times New Roman" w:hAnsi="Times New Roman" w:cs="Times New Roman"/>
                <w:b/>
              </w:rPr>
              <w:t xml:space="preserve"> </w:t>
            </w:r>
            <w:r w:rsidRPr="00B7085B">
              <w:rPr>
                <w:rFonts w:ascii="Times New Roman" w:hAnsi="Times New Roman" w:cs="Times New Roman"/>
              </w:rPr>
              <w:t>тыс. рублей;</w:t>
            </w:r>
          </w:p>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 xml:space="preserve">- за счет средств республиканского бюджета </w:t>
            </w:r>
            <w:r w:rsidRPr="00B7085B">
              <w:rPr>
                <w:rFonts w:ascii="Times New Roman" w:hAnsi="Times New Roman" w:cs="Times New Roman"/>
                <w:lang w:eastAsia="zh-CN"/>
              </w:rPr>
              <w:t>69257,742</w:t>
            </w:r>
            <w:r w:rsidRPr="00B7085B">
              <w:rPr>
                <w:rFonts w:ascii="Times New Roman" w:hAnsi="Times New Roman" w:cs="Times New Roman"/>
                <w:b/>
                <w:lang w:eastAsia="zh-CN"/>
              </w:rPr>
              <w:t xml:space="preserve"> </w:t>
            </w:r>
            <w:r w:rsidRPr="00B7085B">
              <w:rPr>
                <w:rFonts w:ascii="Times New Roman" w:hAnsi="Times New Roman" w:cs="Times New Roman"/>
              </w:rPr>
              <w:t xml:space="preserve">тыс. рублей </w:t>
            </w:r>
          </w:p>
        </w:tc>
      </w:tr>
    </w:tbl>
    <w:p w:rsidR="00B7085B" w:rsidRPr="00B7085B" w:rsidRDefault="00B7085B" w:rsidP="00B7085B">
      <w:pPr>
        <w:spacing w:after="0" w:line="240" w:lineRule="auto"/>
        <w:jc w:val="both"/>
        <w:rPr>
          <w:rFonts w:ascii="Times New Roman" w:hAnsi="Times New Roman" w:cs="Times New Roman"/>
        </w:rPr>
      </w:pPr>
      <w:r w:rsidRPr="00B7085B">
        <w:rPr>
          <w:rFonts w:ascii="Times New Roman" w:hAnsi="Times New Roman" w:cs="Times New Roman"/>
        </w:rPr>
        <w:t>1.4 Приложения 1,2,3 к Программе изложить в следующей редакции (прилагаются).</w:t>
      </w:r>
    </w:p>
    <w:p w:rsidR="00B7085B" w:rsidRPr="00B7085B" w:rsidRDefault="00B7085B" w:rsidP="00B7085B">
      <w:pPr>
        <w:spacing w:after="0" w:line="240" w:lineRule="auto"/>
        <w:jc w:val="both"/>
        <w:rPr>
          <w:rFonts w:ascii="Times New Roman" w:hAnsi="Times New Roman" w:cs="Times New Roman"/>
        </w:rPr>
      </w:pPr>
    </w:p>
    <w:p w:rsidR="00B7085B" w:rsidRDefault="00B7085B" w:rsidP="00B7085B">
      <w:pPr>
        <w:spacing w:after="0" w:line="240" w:lineRule="auto"/>
        <w:ind w:right="-2"/>
        <w:jc w:val="both"/>
        <w:rPr>
          <w:rFonts w:ascii="Times New Roman" w:hAnsi="Times New Roman" w:cs="Times New Roman"/>
        </w:rPr>
      </w:pPr>
      <w:r w:rsidRPr="00B7085B">
        <w:rPr>
          <w:rFonts w:ascii="Times New Roman" w:hAnsi="Times New Roman" w:cs="Times New Roman"/>
        </w:rPr>
        <w:t xml:space="preserve">           </w:t>
      </w:r>
    </w:p>
    <w:p w:rsidR="00B7085B" w:rsidRPr="00B7085B" w:rsidRDefault="00B7085B" w:rsidP="00B7085B">
      <w:pPr>
        <w:spacing w:after="0" w:line="240" w:lineRule="auto"/>
        <w:ind w:right="-2"/>
        <w:jc w:val="both"/>
        <w:rPr>
          <w:rFonts w:ascii="Times New Roman" w:hAnsi="Times New Roman" w:cs="Times New Roman"/>
        </w:rPr>
      </w:pPr>
      <w:r w:rsidRPr="00B7085B">
        <w:rPr>
          <w:rFonts w:ascii="Times New Roman" w:hAnsi="Times New Roman" w:cs="Times New Roman"/>
        </w:rPr>
        <w:t xml:space="preserve">  </w:t>
      </w:r>
      <w:r w:rsidRPr="00B7085B">
        <w:rPr>
          <w:rFonts w:ascii="Times New Roman" w:hAnsi="Times New Roman" w:cs="Times New Roman"/>
          <w:color w:val="000000" w:themeColor="text1"/>
        </w:rPr>
        <w:t>2. Настоящее постановление вступает в силу после его официального опубликования.</w:t>
      </w:r>
    </w:p>
    <w:p w:rsidR="00B7085B" w:rsidRPr="00B7085B" w:rsidRDefault="00B7085B" w:rsidP="00B7085B">
      <w:pPr>
        <w:spacing w:after="0" w:line="240" w:lineRule="auto"/>
        <w:rPr>
          <w:rFonts w:ascii="Times New Roman" w:hAnsi="Times New Roman" w:cs="Times New Roman"/>
        </w:rPr>
      </w:pPr>
    </w:p>
    <w:p w:rsidR="00B7085B" w:rsidRPr="00B7085B" w:rsidRDefault="00B7085B" w:rsidP="00B7085B">
      <w:pPr>
        <w:spacing w:after="0" w:line="240" w:lineRule="auto"/>
        <w:rPr>
          <w:rFonts w:ascii="Times New Roman" w:hAnsi="Times New Roman" w:cs="Times New Roman"/>
        </w:rPr>
      </w:pPr>
    </w:p>
    <w:p w:rsidR="00B7085B" w:rsidRPr="00B7085B" w:rsidRDefault="00B7085B" w:rsidP="00B7085B">
      <w:pPr>
        <w:spacing w:after="0" w:line="240" w:lineRule="auto"/>
        <w:rPr>
          <w:rFonts w:ascii="Times New Roman" w:hAnsi="Times New Roman" w:cs="Times New Roman"/>
        </w:rPr>
      </w:pPr>
    </w:p>
    <w:p w:rsidR="00B7085B" w:rsidRPr="00B7085B" w:rsidRDefault="00B7085B" w:rsidP="00B7085B">
      <w:pPr>
        <w:spacing w:after="0" w:line="240" w:lineRule="auto"/>
        <w:rPr>
          <w:rFonts w:ascii="Times New Roman" w:hAnsi="Times New Roman" w:cs="Times New Roman"/>
        </w:rPr>
      </w:pPr>
      <w:r w:rsidRPr="00B7085B">
        <w:rPr>
          <w:rFonts w:ascii="Times New Roman" w:hAnsi="Times New Roman" w:cs="Times New Roman"/>
        </w:rPr>
        <w:t xml:space="preserve">Глава Большеигнатовского </w:t>
      </w:r>
    </w:p>
    <w:p w:rsidR="00B7085B" w:rsidRPr="00B7085B" w:rsidRDefault="00B7085B" w:rsidP="00B7085B">
      <w:pPr>
        <w:spacing w:after="0" w:line="240" w:lineRule="auto"/>
        <w:rPr>
          <w:rFonts w:ascii="Times New Roman" w:hAnsi="Times New Roman" w:cs="Times New Roman"/>
        </w:rPr>
      </w:pPr>
      <w:r w:rsidRPr="00B7085B">
        <w:rPr>
          <w:rFonts w:ascii="Times New Roman" w:hAnsi="Times New Roman" w:cs="Times New Roman"/>
        </w:rPr>
        <w:t>муниципального района                                                                 Т.Н.Полозова</w:t>
      </w:r>
    </w:p>
    <w:p w:rsidR="00B7085B" w:rsidRDefault="00B7085B" w:rsidP="00B7085B">
      <w:pPr>
        <w:pStyle w:val="af0"/>
        <w:rPr>
          <w:noProof/>
        </w:rPr>
      </w:pPr>
      <w:r>
        <w:rPr>
          <w:noProof/>
        </w:rPr>
        <w:t xml:space="preserve">                                                                       </w:t>
      </w:r>
    </w:p>
    <w:p w:rsidR="007973CE" w:rsidRPr="007973CE" w:rsidRDefault="007973CE" w:rsidP="007973CE">
      <w:pPr>
        <w:tabs>
          <w:tab w:val="left" w:pos="8505"/>
        </w:tabs>
        <w:spacing w:after="0" w:line="240" w:lineRule="auto"/>
        <w:rPr>
          <w:rFonts w:ascii="Times New Roman" w:hAnsi="Times New Roman" w:cs="Times New Roman"/>
          <w:kern w:val="2"/>
          <w:sz w:val="24"/>
          <w:szCs w:val="24"/>
        </w:rPr>
      </w:pPr>
    </w:p>
    <w:p w:rsidR="007973CE" w:rsidRPr="007973CE" w:rsidRDefault="007973CE" w:rsidP="007973CE">
      <w:pPr>
        <w:tabs>
          <w:tab w:val="left" w:pos="8505"/>
        </w:tabs>
        <w:spacing w:after="0" w:line="240" w:lineRule="auto"/>
        <w:rPr>
          <w:rFonts w:ascii="Times New Roman" w:hAnsi="Times New Roman" w:cs="Times New Roman"/>
          <w:kern w:val="2"/>
          <w:sz w:val="24"/>
          <w:szCs w:val="24"/>
        </w:rPr>
      </w:pPr>
    </w:p>
    <w:p w:rsidR="007973CE" w:rsidRPr="007973CE" w:rsidRDefault="007973CE" w:rsidP="007973CE">
      <w:pPr>
        <w:pStyle w:val="affc"/>
        <w:rPr>
          <w:sz w:val="24"/>
          <w:szCs w:val="24"/>
        </w:rPr>
      </w:pPr>
    </w:p>
    <w:p w:rsidR="007973CE" w:rsidRDefault="007973CE" w:rsidP="007973CE">
      <w:pPr>
        <w:pStyle w:val="affc"/>
        <w:spacing w:line="276" w:lineRule="auto"/>
        <w:rPr>
          <w:szCs w:val="28"/>
        </w:rPr>
      </w:pPr>
    </w:p>
    <w:p w:rsidR="007973CE" w:rsidRDefault="007973CE" w:rsidP="007973CE">
      <w:pPr>
        <w:pStyle w:val="affc"/>
        <w:spacing w:line="276" w:lineRule="auto"/>
        <w:rPr>
          <w:szCs w:val="28"/>
        </w:rPr>
      </w:pPr>
    </w:p>
    <w:p w:rsidR="007973CE" w:rsidRPr="00474CE4" w:rsidRDefault="007973CE" w:rsidP="00474CE4">
      <w:pPr>
        <w:spacing w:after="0" w:line="240" w:lineRule="auto"/>
        <w:rPr>
          <w:rFonts w:ascii="Times New Roman" w:hAnsi="Times New Roman" w:cs="Times New Roman"/>
        </w:rPr>
      </w:pPr>
    </w:p>
    <w:p w:rsidR="002416C8" w:rsidRPr="00474CE4" w:rsidRDefault="002416C8" w:rsidP="00474CE4">
      <w:pPr>
        <w:spacing w:after="0" w:line="240" w:lineRule="auto"/>
        <w:rPr>
          <w:rFonts w:ascii="Times New Roman" w:hAnsi="Times New Roman" w:cs="Times New Roman"/>
        </w:rPr>
        <w:sectPr w:rsidR="002416C8" w:rsidRPr="00474CE4" w:rsidSect="002416C8">
          <w:pgSz w:w="11906" w:h="16838"/>
          <w:pgMar w:top="1134" w:right="851" w:bottom="1134" w:left="1701" w:header="709" w:footer="709" w:gutter="0"/>
          <w:cols w:space="708"/>
          <w:docGrid w:linePitch="360"/>
        </w:sectPr>
      </w:pPr>
    </w:p>
    <w:p w:rsidR="002416C8" w:rsidRPr="00474CE4" w:rsidRDefault="002416C8" w:rsidP="00474CE4">
      <w:pPr>
        <w:spacing w:after="0" w:line="240" w:lineRule="auto"/>
        <w:rPr>
          <w:rFonts w:ascii="Times New Roman" w:hAnsi="Times New Roman" w:cs="Times New Roman"/>
        </w:rPr>
      </w:pPr>
    </w:p>
    <w:p w:rsidR="00474CE4" w:rsidRPr="00474CE4" w:rsidRDefault="00474CE4" w:rsidP="00474CE4">
      <w:pPr>
        <w:pStyle w:val="ae"/>
        <w:jc w:val="right"/>
        <w:rPr>
          <w:rFonts w:ascii="Times New Roman" w:hAnsi="Times New Roman"/>
        </w:rPr>
      </w:pPr>
      <w:r w:rsidRPr="00474CE4">
        <w:rPr>
          <w:rFonts w:ascii="Times New Roman" w:hAnsi="Times New Roman"/>
        </w:rPr>
        <w:t>Приложение  1</w:t>
      </w:r>
    </w:p>
    <w:p w:rsidR="00474CE4" w:rsidRPr="00474CE4" w:rsidRDefault="00474CE4" w:rsidP="00474CE4">
      <w:pPr>
        <w:pStyle w:val="ae"/>
        <w:jc w:val="right"/>
        <w:rPr>
          <w:rFonts w:ascii="Times New Roman" w:hAnsi="Times New Roman"/>
          <w:kern w:val="1"/>
        </w:rPr>
      </w:pPr>
      <w:r w:rsidRPr="00474CE4">
        <w:rPr>
          <w:rFonts w:ascii="Times New Roman" w:hAnsi="Times New Roman"/>
        </w:rPr>
        <w:t xml:space="preserve">к муниципальной программе </w:t>
      </w:r>
      <w:r w:rsidRPr="00474CE4">
        <w:rPr>
          <w:rFonts w:ascii="Times New Roman" w:eastAsia="Calibri" w:hAnsi="Times New Roman"/>
          <w:bCs/>
          <w:kern w:val="1"/>
          <w:lang w:eastAsia="en-US"/>
        </w:rPr>
        <w:t>Большеигнатовского</w:t>
      </w:r>
      <w:r w:rsidRPr="00474CE4">
        <w:rPr>
          <w:rFonts w:ascii="Times New Roman" w:hAnsi="Times New Roman"/>
          <w:kern w:val="1"/>
        </w:rPr>
        <w:t xml:space="preserve"> </w:t>
      </w:r>
    </w:p>
    <w:p w:rsidR="00474CE4" w:rsidRPr="00474CE4" w:rsidRDefault="00474CE4" w:rsidP="00474CE4">
      <w:pPr>
        <w:pStyle w:val="ae"/>
        <w:jc w:val="right"/>
        <w:rPr>
          <w:rFonts w:ascii="Times New Roman" w:hAnsi="Times New Roman"/>
        </w:rPr>
      </w:pPr>
      <w:r w:rsidRPr="00474CE4">
        <w:rPr>
          <w:rFonts w:ascii="Times New Roman" w:hAnsi="Times New Roman"/>
          <w:kern w:val="1"/>
        </w:rPr>
        <w:t>муниципального района Республики Мордовия</w:t>
      </w:r>
    </w:p>
    <w:p w:rsidR="00474CE4" w:rsidRPr="00474CE4" w:rsidRDefault="00474CE4" w:rsidP="00474CE4">
      <w:pPr>
        <w:pStyle w:val="ae"/>
        <w:jc w:val="right"/>
        <w:rPr>
          <w:rFonts w:ascii="Times New Roman" w:hAnsi="Times New Roman"/>
        </w:rPr>
      </w:pPr>
      <w:r w:rsidRPr="00474CE4">
        <w:rPr>
          <w:rFonts w:ascii="Times New Roman" w:hAnsi="Times New Roman"/>
        </w:rPr>
        <w:t xml:space="preserve"> «Развитие транспортной системы </w:t>
      </w:r>
    </w:p>
    <w:p w:rsidR="00474CE4" w:rsidRPr="00474CE4" w:rsidRDefault="00474CE4" w:rsidP="00474CE4">
      <w:pPr>
        <w:pStyle w:val="ae"/>
        <w:jc w:val="right"/>
        <w:rPr>
          <w:rFonts w:ascii="Times New Roman" w:hAnsi="Times New Roman"/>
        </w:rPr>
      </w:pPr>
      <w:r w:rsidRPr="00474CE4">
        <w:rPr>
          <w:rFonts w:ascii="Times New Roman" w:hAnsi="Times New Roman"/>
        </w:rPr>
        <w:t>и дорожного хозяйства на 2016-2025 годы»</w:t>
      </w:r>
    </w:p>
    <w:p w:rsidR="00474CE4" w:rsidRPr="00474CE4" w:rsidRDefault="00474CE4" w:rsidP="00474CE4">
      <w:pPr>
        <w:pStyle w:val="ae"/>
        <w:jc w:val="right"/>
        <w:rPr>
          <w:rFonts w:ascii="Times New Roman" w:hAnsi="Times New Roman"/>
        </w:rPr>
      </w:pPr>
    </w:p>
    <w:p w:rsidR="00474CE4" w:rsidRPr="00474CE4" w:rsidRDefault="00474CE4" w:rsidP="00474CE4">
      <w:pPr>
        <w:pStyle w:val="ae"/>
        <w:jc w:val="center"/>
        <w:rPr>
          <w:rFonts w:ascii="Times New Roman" w:hAnsi="Times New Roman"/>
          <w:b/>
        </w:rPr>
      </w:pPr>
      <w:r w:rsidRPr="00474CE4">
        <w:rPr>
          <w:rFonts w:ascii="Times New Roman" w:hAnsi="Times New Roman"/>
          <w:b/>
        </w:rPr>
        <w:t>Перечень</w:t>
      </w:r>
      <w:r w:rsidRPr="00474CE4">
        <w:rPr>
          <w:rFonts w:ascii="Times New Roman" w:hAnsi="Times New Roman"/>
          <w:b/>
        </w:rPr>
        <w:br/>
        <w:t xml:space="preserve">мероприятий муниципальной программы </w:t>
      </w:r>
      <w:r w:rsidRPr="00474CE4">
        <w:rPr>
          <w:rFonts w:ascii="Times New Roman" w:eastAsia="Calibri" w:hAnsi="Times New Roman"/>
          <w:b/>
          <w:bCs/>
          <w:kern w:val="1"/>
          <w:lang w:eastAsia="en-US"/>
        </w:rPr>
        <w:t>Большеигнатовского</w:t>
      </w:r>
      <w:r w:rsidRPr="00474CE4">
        <w:rPr>
          <w:rFonts w:ascii="Times New Roman" w:hAnsi="Times New Roman"/>
          <w:b/>
          <w:kern w:val="1"/>
        </w:rPr>
        <w:t xml:space="preserve"> муниципального района Республики Мордовия</w:t>
      </w:r>
      <w:r w:rsidRPr="00474CE4">
        <w:rPr>
          <w:rFonts w:ascii="Times New Roman" w:hAnsi="Times New Roman"/>
          <w:b/>
        </w:rPr>
        <w:t xml:space="preserve"> «Развитие транспортной системы и дорожного хозяйства на 2016-2025 годы»</w:t>
      </w:r>
    </w:p>
    <w:p w:rsidR="00474CE4" w:rsidRPr="00474CE4" w:rsidRDefault="00474CE4" w:rsidP="00474CE4">
      <w:pPr>
        <w:pStyle w:val="ae"/>
        <w:rPr>
          <w:rFonts w:ascii="Times New Roman" w:hAnsi="Times New Roman"/>
          <w:b/>
        </w:rPr>
      </w:pPr>
    </w:p>
    <w:tbl>
      <w:tblPr>
        <w:tblW w:w="15998" w:type="dxa"/>
        <w:tblInd w:w="-530" w:type="dxa"/>
        <w:tblLayout w:type="fixed"/>
        <w:tblLook w:val="0000" w:firstRow="0" w:lastRow="0" w:firstColumn="0" w:lastColumn="0" w:noHBand="0" w:noVBand="0"/>
      </w:tblPr>
      <w:tblGrid>
        <w:gridCol w:w="1237"/>
        <w:gridCol w:w="2215"/>
        <w:gridCol w:w="1439"/>
        <w:gridCol w:w="1276"/>
        <w:gridCol w:w="984"/>
        <w:gridCol w:w="126"/>
        <w:gridCol w:w="6"/>
        <w:gridCol w:w="970"/>
        <w:gridCol w:w="146"/>
        <w:gridCol w:w="1102"/>
        <w:gridCol w:w="690"/>
        <w:gridCol w:w="1529"/>
        <w:gridCol w:w="720"/>
        <w:gridCol w:w="721"/>
        <w:gridCol w:w="720"/>
        <w:gridCol w:w="945"/>
        <w:gridCol w:w="1172"/>
      </w:tblGrid>
      <w:tr w:rsidR="00474CE4" w:rsidRPr="00474CE4" w:rsidTr="0012706E">
        <w:trPr>
          <w:trHeight w:val="208"/>
        </w:trPr>
        <w:tc>
          <w:tcPr>
            <w:tcW w:w="1237"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Сельское поселение</w:t>
            </w:r>
          </w:p>
        </w:tc>
        <w:tc>
          <w:tcPr>
            <w:tcW w:w="2215"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 объекта</w:t>
            </w:r>
          </w:p>
        </w:tc>
        <w:tc>
          <w:tcPr>
            <w:tcW w:w="1439"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 работ</w:t>
            </w:r>
          </w:p>
        </w:tc>
        <w:tc>
          <w:tcPr>
            <w:tcW w:w="1276"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Стоимость</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 тыс. руб.</w:t>
            </w:r>
          </w:p>
        </w:tc>
        <w:tc>
          <w:tcPr>
            <w:tcW w:w="3334" w:type="dxa"/>
            <w:gridSpan w:val="6"/>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Объем финансирования на 2016 год, тыс. руб.</w:t>
            </w:r>
          </w:p>
        </w:tc>
        <w:tc>
          <w:tcPr>
            <w:tcW w:w="690"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ПСД</w:t>
            </w:r>
          </w:p>
        </w:tc>
        <w:tc>
          <w:tcPr>
            <w:tcW w:w="1529"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 положительного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заключения гос. экспертизы</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дата)</w:t>
            </w:r>
          </w:p>
        </w:tc>
        <w:tc>
          <w:tcPr>
            <w:tcW w:w="1441"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Срок ввода</w:t>
            </w:r>
          </w:p>
        </w:tc>
        <w:tc>
          <w:tcPr>
            <w:tcW w:w="1665"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rPr>
          <w:trHeight w:val="284"/>
        </w:trPr>
        <w:tc>
          <w:tcPr>
            <w:tcW w:w="1237"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984"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дорожный фонд </w:t>
            </w:r>
          </w:p>
        </w:tc>
        <w:tc>
          <w:tcPr>
            <w:tcW w:w="1102"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прочие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источники</w:t>
            </w:r>
          </w:p>
        </w:tc>
        <w:tc>
          <w:tcPr>
            <w:tcW w:w="1248"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Всего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(гр.5+гр.6)</w:t>
            </w:r>
          </w:p>
        </w:tc>
        <w:tc>
          <w:tcPr>
            <w:tcW w:w="690"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529"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1172" w:type="dxa"/>
            <w:vMerge/>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rPr>
          <w:trHeight w:val="53"/>
        </w:trPr>
        <w:tc>
          <w:tcPr>
            <w:tcW w:w="1237"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w:t>
            </w:r>
          </w:p>
        </w:tc>
        <w:tc>
          <w:tcPr>
            <w:tcW w:w="984"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w:t>
            </w:r>
          </w:p>
        </w:tc>
        <w:tc>
          <w:tcPr>
            <w:tcW w:w="1102"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6</w:t>
            </w:r>
          </w:p>
        </w:tc>
        <w:tc>
          <w:tcPr>
            <w:tcW w:w="1248"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8</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w:t>
            </w: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11</w:t>
            </w: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12</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13</w:t>
            </w: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14</w:t>
            </w:r>
          </w:p>
        </w:tc>
      </w:tr>
      <w:tr w:rsidR="00474CE4" w:rsidRPr="00474CE4" w:rsidTr="0012706E">
        <w:trPr>
          <w:trHeight w:val="53"/>
        </w:trPr>
        <w:tc>
          <w:tcPr>
            <w:tcW w:w="1237"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 xml:space="preserve">Протасовское </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Автодорога до кладбища в с. Протасово </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4784,336</w:t>
            </w:r>
          </w:p>
          <w:p w:rsidR="00474CE4" w:rsidRPr="00474CE4" w:rsidRDefault="00474CE4" w:rsidP="00474CE4">
            <w:pPr>
              <w:spacing w:after="0" w:line="240" w:lineRule="auto"/>
              <w:jc w:val="center"/>
              <w:rPr>
                <w:rFonts w:ascii="Times New Roman" w:hAnsi="Times New Roman" w:cs="Times New Roman"/>
              </w:rPr>
            </w:pPr>
          </w:p>
        </w:tc>
        <w:tc>
          <w:tcPr>
            <w:tcW w:w="984"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47,843</w:t>
            </w:r>
          </w:p>
        </w:tc>
        <w:tc>
          <w:tcPr>
            <w:tcW w:w="1102"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4736,493</w:t>
            </w:r>
          </w:p>
        </w:tc>
        <w:tc>
          <w:tcPr>
            <w:tcW w:w="1248"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4784,336</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2016</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w:t>
            </w: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0,96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w:t>
            </w: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w:t>
            </w:r>
          </w:p>
        </w:tc>
      </w:tr>
      <w:tr w:rsidR="00474CE4" w:rsidRPr="00474CE4" w:rsidTr="0012706E">
        <w:trPr>
          <w:trHeight w:val="53"/>
        </w:trPr>
        <w:tc>
          <w:tcPr>
            <w:tcW w:w="1237"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Старочамзинское</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Автодорога до кладбища в с. Старое Чамзино</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3229,465</w:t>
            </w:r>
          </w:p>
        </w:tc>
        <w:tc>
          <w:tcPr>
            <w:tcW w:w="984"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32,294</w:t>
            </w:r>
          </w:p>
        </w:tc>
        <w:tc>
          <w:tcPr>
            <w:tcW w:w="1102"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3197,171</w:t>
            </w:r>
          </w:p>
        </w:tc>
        <w:tc>
          <w:tcPr>
            <w:tcW w:w="1248"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3229,465</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2016</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Большеигнатовское</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Автодорога по ул. Советская в с.Большое Игнатово</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Капитальный ремонт</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984"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1102"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w:t>
            </w:r>
          </w:p>
        </w:tc>
        <w:tc>
          <w:tcPr>
            <w:tcW w:w="1248"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нет</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2016</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0,3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3452"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3000</w:t>
            </w:r>
          </w:p>
        </w:tc>
        <w:tc>
          <w:tcPr>
            <w:tcW w:w="984"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3000</w:t>
            </w:r>
          </w:p>
        </w:tc>
        <w:tc>
          <w:tcPr>
            <w:tcW w:w="1102"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w:t>
            </w:r>
          </w:p>
        </w:tc>
        <w:tc>
          <w:tcPr>
            <w:tcW w:w="1248"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3000</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2016</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Итого:</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84"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rPr>
            </w:pPr>
            <w:r w:rsidRPr="00474CE4">
              <w:rPr>
                <w:rFonts w:ascii="Times New Roman" w:hAnsi="Times New Roman" w:cs="Times New Roman"/>
                <w:b/>
              </w:rPr>
              <w:t>4580,14</w:t>
            </w:r>
          </w:p>
        </w:tc>
        <w:tc>
          <w:tcPr>
            <w:tcW w:w="1102"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rPr>
            </w:pPr>
            <w:r w:rsidRPr="00474CE4">
              <w:rPr>
                <w:rFonts w:ascii="Times New Roman" w:hAnsi="Times New Roman" w:cs="Times New Roman"/>
                <w:b/>
              </w:rPr>
              <w:t>7933,66</w:t>
            </w:r>
          </w:p>
        </w:tc>
        <w:tc>
          <w:tcPr>
            <w:tcW w:w="1248"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b/>
              </w:rPr>
              <w:t>12513,8</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Стоимость</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 тыс. руб.</w:t>
            </w:r>
          </w:p>
        </w:tc>
        <w:tc>
          <w:tcPr>
            <w:tcW w:w="3334" w:type="dxa"/>
            <w:gridSpan w:val="6"/>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Объем финансирования на 2017 год, тыс. руб.</w:t>
            </w:r>
          </w:p>
        </w:tc>
        <w:tc>
          <w:tcPr>
            <w:tcW w:w="690"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ПСД</w:t>
            </w:r>
          </w:p>
        </w:tc>
        <w:tc>
          <w:tcPr>
            <w:tcW w:w="1529"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 положительного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заключения гос. </w:t>
            </w:r>
            <w:r w:rsidRPr="00474CE4">
              <w:rPr>
                <w:rFonts w:ascii="Times New Roman" w:hAnsi="Times New Roman" w:cs="Times New Roman"/>
              </w:rPr>
              <w:lastRenderedPageBreak/>
              <w:t>экспертизы</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дата)</w:t>
            </w:r>
          </w:p>
        </w:tc>
        <w:tc>
          <w:tcPr>
            <w:tcW w:w="1441"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lastRenderedPageBreak/>
              <w:t>Срок ввода</w:t>
            </w:r>
          </w:p>
        </w:tc>
        <w:tc>
          <w:tcPr>
            <w:tcW w:w="1665"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rPr>
          <w:trHeight w:val="53"/>
        </w:trPr>
        <w:tc>
          <w:tcPr>
            <w:tcW w:w="1237"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дорожный фонд </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прочие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источник</w:t>
            </w:r>
            <w:r w:rsidRPr="00474CE4">
              <w:rPr>
                <w:rFonts w:ascii="Times New Roman" w:hAnsi="Times New Roman" w:cs="Times New Roman"/>
              </w:rPr>
              <w:lastRenderedPageBreak/>
              <w:t>и</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lastRenderedPageBreak/>
              <w:t>Всего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(гр.5+гр.</w:t>
            </w:r>
            <w:r w:rsidRPr="00474CE4">
              <w:rPr>
                <w:rFonts w:ascii="Times New Roman" w:hAnsi="Times New Roman" w:cs="Times New Roman"/>
              </w:rPr>
              <w:lastRenderedPageBreak/>
              <w:t>6)</w:t>
            </w:r>
          </w:p>
        </w:tc>
        <w:tc>
          <w:tcPr>
            <w:tcW w:w="690"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529"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1172" w:type="dxa"/>
            <w:vMerge/>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rPr>
          <w:trHeight w:val="53"/>
        </w:trPr>
        <w:tc>
          <w:tcPr>
            <w:tcW w:w="1237"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lastRenderedPageBreak/>
              <w:t>1</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w:t>
            </w: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6</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8</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w:t>
            </w: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11</w:t>
            </w: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12</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13</w:t>
            </w: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14</w:t>
            </w:r>
          </w:p>
        </w:tc>
      </w:tr>
      <w:tr w:rsidR="00474CE4" w:rsidRPr="00474CE4" w:rsidTr="0012706E">
        <w:trPr>
          <w:trHeight w:val="53"/>
        </w:trPr>
        <w:tc>
          <w:tcPr>
            <w:tcW w:w="1237" w:type="dxa"/>
            <w:vMerge w:val="restart"/>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Большеигнатовское</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Автодорога по ул. Первомайская в д. Ташто Кшуманця</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3500</w:t>
            </w: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35</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3465</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3500</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2017</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0,7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highlight w:val="yellow"/>
              </w:rPr>
            </w:pP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 Автодорога по  ул. Молодежная в с. Большое Игнатово</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нет</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2017</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1,32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highlight w:val="yellow"/>
              </w:rPr>
            </w:pPr>
          </w:p>
        </w:tc>
        <w:tc>
          <w:tcPr>
            <w:tcW w:w="2215"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 Автодорога по  ул. Ст.Эрзи в с. Большое Игнатово</w:t>
            </w:r>
          </w:p>
        </w:tc>
        <w:tc>
          <w:tcPr>
            <w:tcW w:w="1439"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490</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490</w:t>
            </w:r>
          </w:p>
        </w:tc>
        <w:tc>
          <w:tcPr>
            <w:tcW w:w="1116"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w:t>
            </w:r>
          </w:p>
        </w:tc>
        <w:tc>
          <w:tcPr>
            <w:tcW w:w="1102"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490</w:t>
            </w:r>
          </w:p>
        </w:tc>
        <w:tc>
          <w:tcPr>
            <w:tcW w:w="69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нет</w:t>
            </w: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2017</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0,35 км.</w:t>
            </w: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highlight w:val="yellow"/>
              </w:rPr>
            </w:pP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 Автодорога по  ул. Полевая в с. Большое Игнатово</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1545</w:t>
            </w: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1545</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1545</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нет</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2017</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0,17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highlight w:val="yellow"/>
              </w:rPr>
            </w:pP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 Автодорога по  ул. Луговая-1,2 в с. Большое Игнатово</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998</w:t>
            </w: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998</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998</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нет</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2017</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1,24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highlight w:val="yellow"/>
              </w:rPr>
            </w:pPr>
          </w:p>
        </w:tc>
      </w:tr>
      <w:tr w:rsidR="00474CE4" w:rsidRPr="00474CE4" w:rsidTr="0012706E">
        <w:trPr>
          <w:trHeight w:val="53"/>
        </w:trPr>
        <w:tc>
          <w:tcPr>
            <w:tcW w:w="1237" w:type="dxa"/>
            <w:vMerge/>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highlight w:val="yellow"/>
              </w:rPr>
            </w:pP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 Автодорога по  ул. Юношева в с. Большое Игнатово</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4095</w:t>
            </w: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4095</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4095</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нет</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2017</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0,99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highlight w:val="yellow"/>
              </w:rPr>
            </w:pPr>
          </w:p>
        </w:tc>
      </w:tr>
      <w:tr w:rsidR="00474CE4" w:rsidRPr="00474CE4" w:rsidTr="0012706E">
        <w:trPr>
          <w:trHeight w:val="53"/>
        </w:trPr>
        <w:tc>
          <w:tcPr>
            <w:tcW w:w="1237"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Новокачаевское</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Автодорога по ул. Садовая до кладбища в с. Новое Качаево</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5800</w:t>
            </w: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58</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5742</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5800</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2017</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1,8 км.</w:t>
            </w: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highlight w:val="yellow"/>
              </w:rPr>
            </w:pPr>
          </w:p>
        </w:tc>
      </w:tr>
      <w:tr w:rsidR="00474CE4" w:rsidRPr="00474CE4" w:rsidTr="0012706E">
        <w:trPr>
          <w:trHeight w:val="53"/>
        </w:trPr>
        <w:tc>
          <w:tcPr>
            <w:tcW w:w="1237"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Старочамзинское</w:t>
            </w:r>
          </w:p>
        </w:tc>
        <w:tc>
          <w:tcPr>
            <w:tcW w:w="2215"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Автодорога по ул. Молодежная в с.Старое Чамзино</w:t>
            </w:r>
          </w:p>
        </w:tc>
        <w:tc>
          <w:tcPr>
            <w:tcW w:w="1439"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274,1</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274,1</w:t>
            </w:r>
          </w:p>
        </w:tc>
        <w:tc>
          <w:tcPr>
            <w:tcW w:w="1116"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w:t>
            </w:r>
          </w:p>
        </w:tc>
        <w:tc>
          <w:tcPr>
            <w:tcW w:w="1102"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274,1</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нет</w:t>
            </w: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2017</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1,0 км.</w:t>
            </w: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highlight w:val="yellow"/>
              </w:rPr>
            </w:pPr>
          </w:p>
        </w:tc>
      </w:tr>
      <w:tr w:rsidR="00474CE4" w:rsidRPr="00474CE4" w:rsidTr="0012706E">
        <w:trPr>
          <w:trHeight w:val="53"/>
        </w:trPr>
        <w:tc>
          <w:tcPr>
            <w:tcW w:w="3452"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3000</w:t>
            </w: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3000</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3000</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2017</w:t>
            </w: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highlight w:val="yellow"/>
              </w:rPr>
            </w:pPr>
          </w:p>
        </w:tc>
      </w:tr>
      <w:tr w:rsidR="00474CE4" w:rsidRPr="00474CE4" w:rsidTr="0012706E">
        <w:trPr>
          <w:trHeight w:val="53"/>
        </w:trPr>
        <w:tc>
          <w:tcPr>
            <w:tcW w:w="1237"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Итого:</w:t>
            </w:r>
          </w:p>
        </w:tc>
        <w:tc>
          <w:tcPr>
            <w:tcW w:w="221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16" w:type="dxa"/>
            <w:gridSpan w:val="3"/>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rPr>
            </w:pPr>
            <w:r w:rsidRPr="00474CE4">
              <w:rPr>
                <w:rFonts w:ascii="Times New Roman" w:hAnsi="Times New Roman" w:cs="Times New Roman"/>
                <w:b/>
              </w:rPr>
              <w:t>11995,1</w:t>
            </w:r>
          </w:p>
        </w:tc>
        <w:tc>
          <w:tcPr>
            <w:tcW w:w="1116" w:type="dxa"/>
            <w:gridSpan w:val="2"/>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rPr>
            </w:pPr>
            <w:r w:rsidRPr="00474CE4">
              <w:rPr>
                <w:rFonts w:ascii="Times New Roman" w:hAnsi="Times New Roman" w:cs="Times New Roman"/>
                <w:b/>
              </w:rPr>
              <w:t>9207</w:t>
            </w:r>
          </w:p>
        </w:tc>
        <w:tc>
          <w:tcPr>
            <w:tcW w:w="1102"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b/>
              </w:rPr>
              <w:t>21202,1</w:t>
            </w:r>
          </w:p>
        </w:tc>
        <w:tc>
          <w:tcPr>
            <w:tcW w:w="69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000000"/>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highlight w:val="yellow"/>
              </w:rPr>
            </w:pPr>
          </w:p>
        </w:tc>
      </w:tr>
      <w:tr w:rsidR="00474CE4" w:rsidRPr="00474CE4" w:rsidTr="0012706E">
        <w:tblPrEx>
          <w:tblLook w:val="04A0" w:firstRow="1" w:lastRow="0" w:firstColumn="1" w:lastColumn="0" w:noHBand="0" w:noVBand="1"/>
        </w:tblPrEx>
        <w:trPr>
          <w:trHeight w:val="53"/>
        </w:trPr>
        <w:tc>
          <w:tcPr>
            <w:tcW w:w="1237" w:type="dxa"/>
            <w:vMerge w:val="restart"/>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Стоимость</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 тыс.руб.</w:t>
            </w:r>
          </w:p>
        </w:tc>
        <w:tc>
          <w:tcPr>
            <w:tcW w:w="3334" w:type="dxa"/>
            <w:gridSpan w:val="6"/>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Объем финансирования на 2018 год, тыс.руб.</w:t>
            </w:r>
          </w:p>
        </w:tc>
        <w:tc>
          <w:tcPr>
            <w:tcW w:w="690" w:type="dxa"/>
            <w:vMerge w:val="restart"/>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ПСД</w:t>
            </w:r>
          </w:p>
        </w:tc>
        <w:tc>
          <w:tcPr>
            <w:tcW w:w="1529" w:type="dxa"/>
            <w:vMerge w:val="restart"/>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 положительного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заключения гос. </w:t>
            </w:r>
            <w:r w:rsidRPr="00474CE4">
              <w:rPr>
                <w:rFonts w:ascii="Times New Roman" w:hAnsi="Times New Roman" w:cs="Times New Roman"/>
              </w:rPr>
              <w:lastRenderedPageBreak/>
              <w:t>экспертизы</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дата)</w:t>
            </w:r>
          </w:p>
        </w:tc>
        <w:tc>
          <w:tcPr>
            <w:tcW w:w="1441"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lastRenderedPageBreak/>
              <w:t>Срок ввода</w:t>
            </w:r>
          </w:p>
        </w:tc>
        <w:tc>
          <w:tcPr>
            <w:tcW w:w="1665"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top w:val="single" w:sz="4" w:space="0" w:color="000000"/>
              <w:left w:val="single" w:sz="4" w:space="0" w:color="000000"/>
              <w:bottom w:val="single" w:sz="4" w:space="0" w:color="000000"/>
              <w:right w:val="single" w:sz="4" w:space="0" w:color="000000"/>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blPrEx>
          <w:tblLook w:val="04A0" w:firstRow="1" w:lastRow="0" w:firstColumn="1" w:lastColumn="0" w:noHBand="0" w:noVBand="1"/>
        </w:tblPrEx>
        <w:trPr>
          <w:trHeight w:val="53"/>
        </w:trPr>
        <w:tc>
          <w:tcPr>
            <w:tcW w:w="1237"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2215"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1439"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1276"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дорожный фонд </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прочие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источн</w:t>
            </w:r>
            <w:r w:rsidRPr="00474CE4">
              <w:rPr>
                <w:rFonts w:ascii="Times New Roman" w:hAnsi="Times New Roman" w:cs="Times New Roman"/>
              </w:rPr>
              <w:lastRenderedPageBreak/>
              <w:t>ики</w:t>
            </w: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lastRenderedPageBreak/>
              <w:t>Всего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(гр.5+гр.6)</w:t>
            </w:r>
          </w:p>
        </w:tc>
        <w:tc>
          <w:tcPr>
            <w:tcW w:w="690"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1529"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721"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94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1172" w:type="dxa"/>
            <w:vMerge/>
            <w:tcBorders>
              <w:top w:val="single" w:sz="4" w:space="0" w:color="000000"/>
              <w:left w:val="single" w:sz="4" w:space="0" w:color="000000"/>
              <w:bottom w:val="single" w:sz="4" w:space="0" w:color="000000"/>
              <w:right w:val="single" w:sz="4" w:space="0" w:color="000000"/>
            </w:tcBorders>
            <w:vAlign w:val="center"/>
            <w:hideMark/>
          </w:tcPr>
          <w:p w:rsidR="00474CE4" w:rsidRPr="00474CE4" w:rsidRDefault="00474CE4" w:rsidP="00474CE4">
            <w:pPr>
              <w:spacing w:after="0" w:line="240" w:lineRule="auto"/>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lastRenderedPageBreak/>
              <w:t>1</w:t>
            </w:r>
          </w:p>
        </w:tc>
        <w:tc>
          <w:tcPr>
            <w:tcW w:w="221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w:t>
            </w:r>
          </w:p>
        </w:tc>
        <w:tc>
          <w:tcPr>
            <w:tcW w:w="1439"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w:t>
            </w:r>
          </w:p>
        </w:tc>
        <w:tc>
          <w:tcPr>
            <w:tcW w:w="1276"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w:t>
            </w: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6</w:t>
            </w: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w:t>
            </w:r>
          </w:p>
        </w:tc>
        <w:tc>
          <w:tcPr>
            <w:tcW w:w="69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8</w:t>
            </w:r>
          </w:p>
        </w:tc>
        <w:tc>
          <w:tcPr>
            <w:tcW w:w="1529"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w:t>
            </w: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w:t>
            </w:r>
          </w:p>
        </w:tc>
        <w:tc>
          <w:tcPr>
            <w:tcW w:w="721"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11</w:t>
            </w: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12</w:t>
            </w:r>
          </w:p>
        </w:tc>
        <w:tc>
          <w:tcPr>
            <w:tcW w:w="94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13</w:t>
            </w:r>
          </w:p>
        </w:tc>
        <w:tc>
          <w:tcPr>
            <w:tcW w:w="1172" w:type="dxa"/>
            <w:tcBorders>
              <w:top w:val="single" w:sz="4" w:space="0" w:color="000000"/>
              <w:left w:val="single" w:sz="4" w:space="0" w:color="000000"/>
              <w:bottom w:val="single" w:sz="4" w:space="0" w:color="000000"/>
              <w:right w:val="single" w:sz="4" w:space="0" w:color="000000"/>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14</w:t>
            </w:r>
          </w:p>
        </w:tc>
      </w:tr>
      <w:tr w:rsidR="00474CE4" w:rsidRPr="00474CE4" w:rsidTr="0012706E">
        <w:tblPrEx>
          <w:tblLook w:val="04A0" w:firstRow="1" w:lastRow="0" w:firstColumn="1" w:lastColumn="0" w:noHBand="0" w:noVBand="1"/>
        </w:tblPrEx>
        <w:trPr>
          <w:trHeight w:val="53"/>
        </w:trPr>
        <w:tc>
          <w:tcPr>
            <w:tcW w:w="1237" w:type="dxa"/>
            <w:vMerge w:val="restart"/>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Большеигнатовское</w:t>
            </w:r>
          </w:p>
        </w:tc>
        <w:tc>
          <w:tcPr>
            <w:tcW w:w="221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Кредиторская задолженность за 2017 год (за капитальный ремонт автодороги по ул. Молодежная в с. Большое Игнатово</w:t>
            </w:r>
          </w:p>
        </w:tc>
        <w:tc>
          <w:tcPr>
            <w:tcW w:w="1439"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Капитальный ремонт</w:t>
            </w:r>
          </w:p>
        </w:tc>
        <w:tc>
          <w:tcPr>
            <w:tcW w:w="1276"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3000,00</w:t>
            </w: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2850,0</w:t>
            </w: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3000,00</w:t>
            </w:r>
          </w:p>
        </w:tc>
        <w:tc>
          <w:tcPr>
            <w:tcW w:w="69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2018</w:t>
            </w:r>
          </w:p>
        </w:tc>
        <w:tc>
          <w:tcPr>
            <w:tcW w:w="721"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1,190 км.</w:t>
            </w:r>
          </w:p>
        </w:tc>
        <w:tc>
          <w:tcPr>
            <w:tcW w:w="945"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221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Кредиторская задолженность за 2017 год (за строительство автодороги по ул. Юношева и участков автодорог по ул. Заречная в с. Большое Игнатово</w:t>
            </w:r>
          </w:p>
        </w:tc>
        <w:tc>
          <w:tcPr>
            <w:tcW w:w="1439"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строительство</w:t>
            </w:r>
          </w:p>
        </w:tc>
        <w:tc>
          <w:tcPr>
            <w:tcW w:w="1276"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5796,8</w:t>
            </w: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3796,8</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2000,0</w:t>
            </w: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5796,8</w:t>
            </w:r>
          </w:p>
        </w:tc>
        <w:tc>
          <w:tcPr>
            <w:tcW w:w="69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2018</w:t>
            </w:r>
          </w:p>
        </w:tc>
        <w:tc>
          <w:tcPr>
            <w:tcW w:w="721"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0,893 км.</w:t>
            </w:r>
          </w:p>
        </w:tc>
        <w:tc>
          <w:tcPr>
            <w:tcW w:w="945"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221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Изготовление технического плана по ул. Юношева с Большое Игнатово</w:t>
            </w:r>
          </w:p>
        </w:tc>
        <w:tc>
          <w:tcPr>
            <w:tcW w:w="1439"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highlight w:val="yellow"/>
              </w:rPr>
            </w:pPr>
            <w:r w:rsidRPr="00474CE4">
              <w:rPr>
                <w:rFonts w:ascii="Times New Roman" w:hAnsi="Times New Roman" w:cs="Times New Roman"/>
              </w:rPr>
              <w:t>изготовление</w:t>
            </w:r>
          </w:p>
        </w:tc>
        <w:tc>
          <w:tcPr>
            <w:tcW w:w="1276"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7,0</w:t>
            </w: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7,0</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7,0</w:t>
            </w:r>
          </w:p>
        </w:tc>
        <w:tc>
          <w:tcPr>
            <w:tcW w:w="69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2018</w:t>
            </w:r>
          </w:p>
        </w:tc>
        <w:tc>
          <w:tcPr>
            <w:tcW w:w="721"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945"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vMerge/>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221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Изготовление ПСД на капитальный ремонт участка автодороги по ул. Школьная</w:t>
            </w:r>
          </w:p>
        </w:tc>
        <w:tc>
          <w:tcPr>
            <w:tcW w:w="1439"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изготовление</w:t>
            </w:r>
          </w:p>
        </w:tc>
        <w:tc>
          <w:tcPr>
            <w:tcW w:w="1276"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97,9</w:t>
            </w: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97,9</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97,9</w:t>
            </w:r>
          </w:p>
        </w:tc>
        <w:tc>
          <w:tcPr>
            <w:tcW w:w="69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2018</w:t>
            </w:r>
          </w:p>
        </w:tc>
        <w:tc>
          <w:tcPr>
            <w:tcW w:w="721"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945"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221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Изготовление документации ул. Лесная</w:t>
            </w:r>
          </w:p>
        </w:tc>
        <w:tc>
          <w:tcPr>
            <w:tcW w:w="1439"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изготовление</w:t>
            </w:r>
          </w:p>
        </w:tc>
        <w:tc>
          <w:tcPr>
            <w:tcW w:w="1276"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211,8</w:t>
            </w: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211,8</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211,8</w:t>
            </w:r>
          </w:p>
        </w:tc>
        <w:tc>
          <w:tcPr>
            <w:tcW w:w="69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2018</w:t>
            </w:r>
          </w:p>
        </w:tc>
        <w:tc>
          <w:tcPr>
            <w:tcW w:w="721"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945"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tcBorders>
              <w:top w:val="single" w:sz="4" w:space="0" w:color="000000"/>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Протасовское</w:t>
            </w:r>
          </w:p>
        </w:tc>
        <w:tc>
          <w:tcPr>
            <w:tcW w:w="2215"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Ремонт трубы на автодороге в д. Новая Александровка</w:t>
            </w:r>
          </w:p>
        </w:tc>
        <w:tc>
          <w:tcPr>
            <w:tcW w:w="1439"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изготовление</w:t>
            </w:r>
          </w:p>
        </w:tc>
        <w:tc>
          <w:tcPr>
            <w:tcW w:w="1276"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933,2</w:t>
            </w: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933,2</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933,2</w:t>
            </w:r>
          </w:p>
        </w:tc>
        <w:tc>
          <w:tcPr>
            <w:tcW w:w="69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2018</w:t>
            </w:r>
          </w:p>
        </w:tc>
        <w:tc>
          <w:tcPr>
            <w:tcW w:w="721"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p>
        </w:tc>
        <w:tc>
          <w:tcPr>
            <w:tcW w:w="945"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3452"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 xml:space="preserve">Большеигнатовский </w:t>
            </w:r>
            <w:r w:rsidRPr="00474CE4">
              <w:rPr>
                <w:rFonts w:ascii="Times New Roman" w:hAnsi="Times New Roman" w:cs="Times New Roman"/>
              </w:rPr>
              <w:lastRenderedPageBreak/>
              <w:t>муниципальный район</w:t>
            </w:r>
          </w:p>
        </w:tc>
        <w:tc>
          <w:tcPr>
            <w:tcW w:w="1439"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lastRenderedPageBreak/>
              <w:t xml:space="preserve">Содержание </w:t>
            </w:r>
            <w:r w:rsidRPr="00474CE4">
              <w:rPr>
                <w:rFonts w:ascii="Times New Roman" w:hAnsi="Times New Roman" w:cs="Times New Roman"/>
              </w:rPr>
              <w:lastRenderedPageBreak/>
              <w:t>автодорог</w:t>
            </w:r>
          </w:p>
        </w:tc>
        <w:tc>
          <w:tcPr>
            <w:tcW w:w="1276"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lastRenderedPageBreak/>
              <w:t>377,8</w:t>
            </w:r>
          </w:p>
        </w:tc>
        <w:tc>
          <w:tcPr>
            <w:tcW w:w="1116" w:type="dxa"/>
            <w:gridSpan w:val="3"/>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377,8</w:t>
            </w:r>
          </w:p>
        </w:tc>
        <w:tc>
          <w:tcPr>
            <w:tcW w:w="970"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p>
        </w:tc>
        <w:tc>
          <w:tcPr>
            <w:tcW w:w="1248"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377,8</w:t>
            </w:r>
          </w:p>
        </w:tc>
        <w:tc>
          <w:tcPr>
            <w:tcW w:w="690"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2018</w:t>
            </w:r>
          </w:p>
        </w:tc>
        <w:tc>
          <w:tcPr>
            <w:tcW w:w="721"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720"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945"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1172" w:type="dxa"/>
            <w:tcBorders>
              <w:top w:val="nil"/>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lastRenderedPageBreak/>
              <w:t>Итого:</w:t>
            </w:r>
          </w:p>
        </w:tc>
        <w:tc>
          <w:tcPr>
            <w:tcW w:w="2215"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1439"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16" w:type="dxa"/>
            <w:gridSpan w:val="3"/>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b/>
              </w:rPr>
            </w:pPr>
            <w:r w:rsidRPr="00474CE4">
              <w:rPr>
                <w:rFonts w:ascii="Times New Roman" w:hAnsi="Times New Roman" w:cs="Times New Roman"/>
                <w:b/>
              </w:rPr>
              <w:t>5574,5</w:t>
            </w:r>
          </w:p>
        </w:tc>
        <w:tc>
          <w:tcPr>
            <w:tcW w:w="970" w:type="dxa"/>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b/>
              </w:rPr>
            </w:pPr>
            <w:r w:rsidRPr="00474CE4">
              <w:rPr>
                <w:rFonts w:ascii="Times New Roman" w:hAnsi="Times New Roman" w:cs="Times New Roman"/>
                <w:b/>
              </w:rPr>
              <w:t>4850,0</w:t>
            </w:r>
          </w:p>
        </w:tc>
        <w:tc>
          <w:tcPr>
            <w:tcW w:w="1248" w:type="dxa"/>
            <w:gridSpan w:val="2"/>
            <w:tcBorders>
              <w:top w:val="single" w:sz="4" w:space="0" w:color="000000"/>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b/>
              </w:rPr>
              <w:t>10424,5</w:t>
            </w:r>
          </w:p>
        </w:tc>
        <w:tc>
          <w:tcPr>
            <w:tcW w:w="690"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000000"/>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000000"/>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blPrEx>
          <w:tblLook w:val="04A0" w:firstRow="1" w:lastRow="0" w:firstColumn="1" w:lastColumn="0" w:noHBand="0" w:noVBand="1"/>
        </w:tblPrEx>
        <w:trPr>
          <w:trHeight w:val="171"/>
        </w:trPr>
        <w:tc>
          <w:tcPr>
            <w:tcW w:w="1237" w:type="dxa"/>
            <w:vMerge w:val="restart"/>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Сельское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Стоимость</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 тыс.руб.</w:t>
            </w:r>
          </w:p>
        </w:tc>
        <w:tc>
          <w:tcPr>
            <w:tcW w:w="3334" w:type="dxa"/>
            <w:gridSpan w:val="6"/>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Объем финансирования на 2019 год, тыс.руб.</w:t>
            </w:r>
          </w:p>
        </w:tc>
        <w:tc>
          <w:tcPr>
            <w:tcW w:w="690" w:type="dxa"/>
            <w:vMerge w:val="restart"/>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ПСД</w:t>
            </w:r>
          </w:p>
        </w:tc>
        <w:tc>
          <w:tcPr>
            <w:tcW w:w="1529" w:type="dxa"/>
            <w:vMerge w:val="restart"/>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 положительного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заключения гос. экспертизы</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дата)</w:t>
            </w:r>
          </w:p>
        </w:tc>
        <w:tc>
          <w:tcPr>
            <w:tcW w:w="1441"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Срок ввода</w:t>
            </w:r>
          </w:p>
        </w:tc>
        <w:tc>
          <w:tcPr>
            <w:tcW w:w="1665"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top w:val="nil"/>
              <w:left w:val="single" w:sz="4" w:space="0" w:color="000000"/>
              <w:bottom w:val="single" w:sz="4" w:space="0" w:color="000000"/>
              <w:right w:val="single" w:sz="4" w:space="0" w:color="000000"/>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blPrEx>
          <w:tblLook w:val="04A0" w:firstRow="1" w:lastRow="0" w:firstColumn="1" w:lastColumn="0" w:noHBand="0" w:noVBand="1"/>
        </w:tblPrEx>
        <w:trPr>
          <w:trHeight w:val="53"/>
        </w:trPr>
        <w:tc>
          <w:tcPr>
            <w:tcW w:w="1237" w:type="dxa"/>
            <w:vMerge/>
            <w:tcBorders>
              <w:top w:val="nil"/>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2215" w:type="dxa"/>
            <w:vMerge/>
            <w:tcBorders>
              <w:top w:val="nil"/>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1439" w:type="dxa"/>
            <w:vMerge/>
            <w:tcBorders>
              <w:top w:val="nil"/>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1276" w:type="dxa"/>
            <w:vMerge/>
            <w:tcBorders>
              <w:top w:val="nil"/>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1116" w:type="dxa"/>
            <w:gridSpan w:val="3"/>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дорожный фонд </w:t>
            </w:r>
          </w:p>
        </w:tc>
        <w:tc>
          <w:tcPr>
            <w:tcW w:w="970"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прочие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источники</w:t>
            </w:r>
          </w:p>
        </w:tc>
        <w:tc>
          <w:tcPr>
            <w:tcW w:w="1248"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Всего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(гр.5+гр.6)</w:t>
            </w:r>
          </w:p>
        </w:tc>
        <w:tc>
          <w:tcPr>
            <w:tcW w:w="690" w:type="dxa"/>
            <w:vMerge/>
            <w:tcBorders>
              <w:top w:val="nil"/>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1529" w:type="dxa"/>
            <w:vMerge/>
            <w:tcBorders>
              <w:top w:val="nil"/>
              <w:left w:val="single" w:sz="4" w:space="0" w:color="000000"/>
              <w:bottom w:val="single" w:sz="4" w:space="0" w:color="000000"/>
              <w:right w:val="nil"/>
            </w:tcBorders>
            <w:vAlign w:val="center"/>
            <w:hideMark/>
          </w:tcPr>
          <w:p w:rsidR="00474CE4" w:rsidRPr="00474CE4" w:rsidRDefault="00474CE4" w:rsidP="00474CE4">
            <w:pPr>
              <w:spacing w:after="0" w:line="240" w:lineRule="auto"/>
              <w:rPr>
                <w:rFonts w:ascii="Times New Roman" w:hAnsi="Times New Roman" w:cs="Times New Roman"/>
              </w:rPr>
            </w:pPr>
          </w:p>
        </w:tc>
        <w:tc>
          <w:tcPr>
            <w:tcW w:w="720"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721"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720"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945"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1172" w:type="dxa"/>
            <w:vMerge/>
            <w:tcBorders>
              <w:top w:val="nil"/>
              <w:left w:val="single" w:sz="4" w:space="0" w:color="000000"/>
              <w:bottom w:val="single" w:sz="4" w:space="0" w:color="000000"/>
              <w:right w:val="single" w:sz="4" w:space="0" w:color="000000"/>
            </w:tcBorders>
            <w:vAlign w:val="center"/>
            <w:hideMark/>
          </w:tcPr>
          <w:p w:rsidR="00474CE4" w:rsidRPr="00474CE4" w:rsidRDefault="00474CE4" w:rsidP="00474CE4">
            <w:pPr>
              <w:spacing w:after="0" w:line="240" w:lineRule="auto"/>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Большеигнатовское</w:t>
            </w:r>
          </w:p>
        </w:tc>
        <w:tc>
          <w:tcPr>
            <w:tcW w:w="2215" w:type="dxa"/>
            <w:tcBorders>
              <w:top w:val="nil"/>
              <w:left w:val="single" w:sz="4" w:space="0" w:color="000000"/>
              <w:bottom w:val="single" w:sz="4" w:space="0" w:color="000000"/>
              <w:right w:val="nil"/>
            </w:tcBorders>
            <w:hideMark/>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Капитальный ремонт автомобильной дороги по ул. Школьная в с. Большое Игнатово (1этап)</w:t>
            </w:r>
          </w:p>
        </w:tc>
        <w:tc>
          <w:tcPr>
            <w:tcW w:w="1439" w:type="dxa"/>
            <w:tcBorders>
              <w:top w:val="nil"/>
              <w:left w:val="single" w:sz="4" w:space="0" w:color="000000"/>
              <w:bottom w:val="single" w:sz="4" w:space="0" w:color="000000"/>
              <w:right w:val="nil"/>
            </w:tcBorders>
            <w:hideMark/>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Капитальный ремонт</w:t>
            </w:r>
          </w:p>
        </w:tc>
        <w:tc>
          <w:tcPr>
            <w:tcW w:w="1276" w:type="dxa"/>
            <w:tcBorders>
              <w:top w:val="nil"/>
              <w:left w:val="single" w:sz="4" w:space="0" w:color="000000"/>
              <w:bottom w:val="single" w:sz="4" w:space="0" w:color="000000"/>
              <w:right w:val="nil"/>
            </w:tcBorders>
            <w:hideMark/>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4201,9</w:t>
            </w:r>
          </w:p>
        </w:tc>
        <w:tc>
          <w:tcPr>
            <w:tcW w:w="1116" w:type="dxa"/>
            <w:gridSpan w:val="3"/>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4201,9</w:t>
            </w:r>
          </w:p>
        </w:tc>
        <w:tc>
          <w:tcPr>
            <w:tcW w:w="970"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3000,0</w:t>
            </w:r>
          </w:p>
        </w:tc>
        <w:tc>
          <w:tcPr>
            <w:tcW w:w="1248"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4201,9</w:t>
            </w:r>
          </w:p>
        </w:tc>
        <w:tc>
          <w:tcPr>
            <w:tcW w:w="690" w:type="dxa"/>
            <w:tcBorders>
              <w:top w:val="nil"/>
              <w:left w:val="single" w:sz="4" w:space="0" w:color="000000"/>
              <w:bottom w:val="single" w:sz="4" w:space="0" w:color="000000"/>
              <w:right w:val="nil"/>
            </w:tcBorders>
            <w:hideMark/>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720" w:type="dxa"/>
            <w:tcBorders>
              <w:top w:val="nil"/>
              <w:left w:val="single" w:sz="4" w:space="0" w:color="000000"/>
              <w:bottom w:val="single" w:sz="4" w:space="0" w:color="000000"/>
              <w:right w:val="nil"/>
            </w:tcBorders>
            <w:hideMark/>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2019</w:t>
            </w:r>
          </w:p>
        </w:tc>
        <w:tc>
          <w:tcPr>
            <w:tcW w:w="721"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nil"/>
              <w:left w:val="single" w:sz="4" w:space="0" w:color="000000"/>
              <w:bottom w:val="single" w:sz="4" w:space="0" w:color="000000"/>
              <w:right w:val="nil"/>
            </w:tcBorders>
            <w:hideMark/>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0,722 км.</w:t>
            </w:r>
          </w:p>
        </w:tc>
        <w:tc>
          <w:tcPr>
            <w:tcW w:w="945"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nil"/>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3452"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1370,9</w:t>
            </w:r>
          </w:p>
        </w:tc>
        <w:tc>
          <w:tcPr>
            <w:tcW w:w="1116" w:type="dxa"/>
            <w:gridSpan w:val="3"/>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1370,9</w:t>
            </w:r>
          </w:p>
        </w:tc>
        <w:tc>
          <w:tcPr>
            <w:tcW w:w="970"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p>
        </w:tc>
        <w:tc>
          <w:tcPr>
            <w:tcW w:w="1248"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1370,9</w:t>
            </w:r>
          </w:p>
        </w:tc>
        <w:tc>
          <w:tcPr>
            <w:tcW w:w="690"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2019</w:t>
            </w:r>
          </w:p>
        </w:tc>
        <w:tc>
          <w:tcPr>
            <w:tcW w:w="721"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720"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945"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1172" w:type="dxa"/>
            <w:tcBorders>
              <w:top w:val="nil"/>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blPrEx>
          <w:tblLook w:val="04A0" w:firstRow="1" w:lastRow="0" w:firstColumn="1" w:lastColumn="0" w:noHBand="0" w:noVBand="1"/>
        </w:tblPrEx>
        <w:trPr>
          <w:trHeight w:val="53"/>
        </w:trPr>
        <w:tc>
          <w:tcPr>
            <w:tcW w:w="1237"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Итого:</w:t>
            </w:r>
          </w:p>
        </w:tc>
        <w:tc>
          <w:tcPr>
            <w:tcW w:w="2215"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1439"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16" w:type="dxa"/>
            <w:gridSpan w:val="3"/>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5572,8</w:t>
            </w:r>
          </w:p>
        </w:tc>
        <w:tc>
          <w:tcPr>
            <w:tcW w:w="970" w:type="dxa"/>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3000,0</w:t>
            </w:r>
          </w:p>
        </w:tc>
        <w:tc>
          <w:tcPr>
            <w:tcW w:w="1248" w:type="dxa"/>
            <w:gridSpan w:val="2"/>
            <w:tcBorders>
              <w:top w:val="nil"/>
              <w:left w:val="single" w:sz="4" w:space="0" w:color="000000"/>
              <w:bottom w:val="single" w:sz="4" w:space="0" w:color="000000"/>
              <w:right w:val="nil"/>
            </w:tcBorders>
            <w:hideMark/>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b/>
                <w:bCs/>
              </w:rPr>
              <w:t>8572,8</w:t>
            </w:r>
          </w:p>
        </w:tc>
        <w:tc>
          <w:tcPr>
            <w:tcW w:w="690"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nil"/>
              <w:left w:val="single" w:sz="4" w:space="0" w:color="000000"/>
              <w:bottom w:val="single" w:sz="4" w:space="0" w:color="000000"/>
              <w:right w:val="nil"/>
            </w:tcBorders>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nil"/>
              <w:left w:val="single" w:sz="4" w:space="0" w:color="000000"/>
              <w:bottom w:val="single" w:sz="4" w:space="0" w:color="000000"/>
              <w:right w:val="single" w:sz="4" w:space="0" w:color="000000"/>
            </w:tcBorders>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Сельское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Стоимость</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 тыс.руб.</w:t>
            </w:r>
          </w:p>
        </w:tc>
        <w:tc>
          <w:tcPr>
            <w:tcW w:w="3334" w:type="dxa"/>
            <w:gridSpan w:val="6"/>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Объем финансирования на 2020 год, тыс.руб.</w:t>
            </w:r>
          </w:p>
        </w:tc>
        <w:tc>
          <w:tcPr>
            <w:tcW w:w="690"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ПСД</w:t>
            </w:r>
          </w:p>
        </w:tc>
        <w:tc>
          <w:tcPr>
            <w:tcW w:w="1529"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 положительного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заключения гос. экспертизы</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дата)</w:t>
            </w:r>
          </w:p>
        </w:tc>
        <w:tc>
          <w:tcPr>
            <w:tcW w:w="1441"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Срок ввода</w:t>
            </w:r>
          </w:p>
        </w:tc>
        <w:tc>
          <w:tcPr>
            <w:tcW w:w="1665"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left w:val="single" w:sz="4" w:space="0" w:color="000000"/>
              <w:bottom w:val="single" w:sz="4" w:space="0" w:color="000000"/>
              <w:righ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rPr>
          <w:trHeight w:val="53"/>
        </w:trPr>
        <w:tc>
          <w:tcPr>
            <w:tcW w:w="1237"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дорожный фонд </w:t>
            </w:r>
          </w:p>
        </w:tc>
        <w:tc>
          <w:tcPr>
            <w:tcW w:w="97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прочие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источники</w:t>
            </w: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Всего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(гр.5+гр.6)</w:t>
            </w:r>
          </w:p>
        </w:tc>
        <w:tc>
          <w:tcPr>
            <w:tcW w:w="690"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529"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721"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945"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1172" w:type="dxa"/>
            <w:vMerge/>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rPr>
          <w:trHeight w:val="755"/>
        </w:trPr>
        <w:tc>
          <w:tcPr>
            <w:tcW w:w="1237" w:type="dxa"/>
            <w:vMerge w:val="restart"/>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Большеигнатовское</w:t>
            </w:r>
          </w:p>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w:t>
            </w:r>
          </w:p>
        </w:tc>
        <w:tc>
          <w:tcPr>
            <w:tcW w:w="2215"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Капитальный ремонт автомобильной дороги по ул. Школьная в с. Большое Игнатово (2 этап)</w:t>
            </w:r>
          </w:p>
        </w:tc>
        <w:tc>
          <w:tcPr>
            <w:tcW w:w="1439"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Капитальный ремонт</w:t>
            </w:r>
          </w:p>
        </w:tc>
        <w:tc>
          <w:tcPr>
            <w:tcW w:w="1276"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2644,073</w:t>
            </w:r>
          </w:p>
        </w:tc>
        <w:tc>
          <w:tcPr>
            <w:tcW w:w="1116" w:type="dxa"/>
            <w:gridSpan w:val="3"/>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132,203</w:t>
            </w:r>
          </w:p>
        </w:tc>
        <w:tc>
          <w:tcPr>
            <w:tcW w:w="970" w:type="dxa"/>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2511,87</w:t>
            </w:r>
          </w:p>
        </w:tc>
        <w:tc>
          <w:tcPr>
            <w:tcW w:w="1248" w:type="dxa"/>
            <w:gridSpan w:val="2"/>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2644,073</w:t>
            </w:r>
          </w:p>
        </w:tc>
        <w:tc>
          <w:tcPr>
            <w:tcW w:w="69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0,421 км.</w:t>
            </w:r>
          </w:p>
        </w:tc>
        <w:tc>
          <w:tcPr>
            <w:tcW w:w="945"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15"/>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Капитальный ремонт премыкания автомобильной дороги от ул. Гражданская к ул. </w:t>
            </w:r>
            <w:r w:rsidRPr="00474CE4">
              <w:rPr>
                <w:rFonts w:ascii="Times New Roman" w:hAnsi="Times New Roman" w:cs="Times New Roman"/>
              </w:rPr>
              <w:lastRenderedPageBreak/>
              <w:t>Щорса с. Большое Игнатово Большеигнатовского муниципального района</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lastRenderedPageBreak/>
              <w:t>Капитальный 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635,72</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635,72</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635,72</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9"/>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Капитальный ремонт автомобильной дороги по ул. Асмановав с. Большое Игнатово Большеигнатовского муниципального района</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Капитальный 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1829,45</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1829,45</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1829,45</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0,350 км</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82"/>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Ямочный ремонт по улицам Пушкина, Горького, Советская, Большое Игнатово</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Ямочный 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433,7</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433,7</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433,7</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59"/>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Разработка ПСД на капитальный ремонт  участка автодороги  по ул.Лесная и автодороги по ул. Набережная в с. Большое Игнатово</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299,0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299,0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299,0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26"/>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Ямочный  ремонт ул. Разиова, ул. Лесная премыкания ул. ул. Щорса по ул.Советской в с. Большое Игнатово Большеигнатовского муниципального района</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Ямочный  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524,3</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524,3</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524,3</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78"/>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Ямочный ремонт по улицам  Октябрьская, </w:t>
            </w:r>
            <w:r w:rsidRPr="00474CE4">
              <w:rPr>
                <w:rFonts w:ascii="Times New Roman" w:hAnsi="Times New Roman" w:cs="Times New Roman"/>
              </w:rPr>
              <w:lastRenderedPageBreak/>
              <w:t>ул.Луговая и ул.ГражданскаяБольшое Игнатово</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lastRenderedPageBreak/>
              <w:t>Ямочный  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502,948</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502,948</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502,948</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2"/>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Разработка ПСД на капитальный ремонт  автомобильной  дорог по ул. Асманова в с.Большое Игнатово</w:t>
            </w:r>
          </w:p>
        </w:tc>
        <w:tc>
          <w:tcPr>
            <w:tcW w:w="1439"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164,0</w:t>
            </w:r>
          </w:p>
        </w:tc>
        <w:tc>
          <w:tcPr>
            <w:tcW w:w="1116" w:type="dxa"/>
            <w:gridSpan w:val="3"/>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164,0</w:t>
            </w:r>
          </w:p>
        </w:tc>
        <w:tc>
          <w:tcPr>
            <w:tcW w:w="97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164,0</w:t>
            </w:r>
          </w:p>
        </w:tc>
        <w:tc>
          <w:tcPr>
            <w:tcW w:w="69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Разработка ПСД ремонт атомобильнй дороги с.Большое Игнатово –с.Атяшево-с.Старое-Чамзино по ул. Восточная</w:t>
            </w: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w:t>
            </w: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169,7</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169,7</w:t>
            </w:r>
          </w:p>
        </w:tc>
        <w:tc>
          <w:tcPr>
            <w:tcW w:w="97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169,7</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 xml:space="preserve"> </w:t>
            </w: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 xml:space="preserve"> </w:t>
            </w: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Разработка ПСД капитального ремонта примыкания ул.Гражданская к ул.Шорса</w:t>
            </w: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10,0</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w:t>
            </w:r>
          </w:p>
        </w:tc>
        <w:tc>
          <w:tcPr>
            <w:tcW w:w="97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3452"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3059,75</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3059,75</w:t>
            </w:r>
          </w:p>
        </w:tc>
        <w:tc>
          <w:tcPr>
            <w:tcW w:w="97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3059,75</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2020</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rPr>
          <w:trHeight w:val="53"/>
        </w:trPr>
        <w:tc>
          <w:tcPr>
            <w:tcW w:w="1237"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Итого:</w:t>
            </w: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10272,641</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7760,771</w:t>
            </w:r>
          </w:p>
        </w:tc>
        <w:tc>
          <w:tcPr>
            <w:tcW w:w="97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2511,87</w:t>
            </w: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b/>
                <w:bCs/>
              </w:rPr>
              <w:t>10272,641</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Сельское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Стоимость</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 тыс.руб.</w:t>
            </w:r>
          </w:p>
        </w:tc>
        <w:tc>
          <w:tcPr>
            <w:tcW w:w="3334" w:type="dxa"/>
            <w:gridSpan w:val="6"/>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Объем финансирования на 2021 год, тыс.руб.</w:t>
            </w:r>
          </w:p>
        </w:tc>
        <w:tc>
          <w:tcPr>
            <w:tcW w:w="690"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ПСД</w:t>
            </w:r>
          </w:p>
        </w:tc>
        <w:tc>
          <w:tcPr>
            <w:tcW w:w="1529"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 положительного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заключения гос. экспертизы</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дата)</w:t>
            </w:r>
          </w:p>
        </w:tc>
        <w:tc>
          <w:tcPr>
            <w:tcW w:w="1441"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Срок ввода</w:t>
            </w:r>
          </w:p>
        </w:tc>
        <w:tc>
          <w:tcPr>
            <w:tcW w:w="1665"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left w:val="single" w:sz="4" w:space="0" w:color="000000"/>
              <w:bottom w:val="single" w:sz="4" w:space="0" w:color="000000"/>
              <w:righ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rPr>
          <w:trHeight w:val="53"/>
        </w:trPr>
        <w:tc>
          <w:tcPr>
            <w:tcW w:w="1237"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дорожный фонд </w:t>
            </w:r>
          </w:p>
        </w:tc>
        <w:tc>
          <w:tcPr>
            <w:tcW w:w="97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прочие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источники</w:t>
            </w: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Всего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(гр.5+гр.6)</w:t>
            </w:r>
          </w:p>
        </w:tc>
        <w:tc>
          <w:tcPr>
            <w:tcW w:w="690"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529"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721"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945"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1172" w:type="dxa"/>
            <w:vMerge/>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rPr>
          <w:trHeight w:val="53"/>
        </w:trPr>
        <w:tc>
          <w:tcPr>
            <w:tcW w:w="1237" w:type="dxa"/>
            <w:vMerge w:val="restart"/>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Большеигнатовское</w:t>
            </w: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Капитальный ремонт участка автодороги по ул. Лесная в с. Большое Игнатово,</w:t>
            </w:r>
          </w:p>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lastRenderedPageBreak/>
              <w:t>Капитальный ремонт участка автодороги ул. Набережная в с.Большое Игнатово</w:t>
            </w: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lastRenderedPageBreak/>
              <w:t xml:space="preserve"> Капитальный ремонт</w:t>
            </w: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9466,19</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473,31</w:t>
            </w:r>
          </w:p>
        </w:tc>
        <w:tc>
          <w:tcPr>
            <w:tcW w:w="97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8992,88</w:t>
            </w: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9466,19</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0,93 км.</w:t>
            </w: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Разработка ПСД на капитальный ремонт трубопереездов по д.Ташто Кшуманця</w:t>
            </w: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w:t>
            </w: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50,0</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50,0</w:t>
            </w:r>
          </w:p>
        </w:tc>
        <w:tc>
          <w:tcPr>
            <w:tcW w:w="97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50,0</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 xml:space="preserve"> </w:t>
            </w: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 xml:space="preserve"> </w:t>
            </w: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Разроаботка ПСД на ремонт участка автодороги по ул.Щорса в с.Большое Игнатово</w:t>
            </w: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w:t>
            </w: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20,0</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w:t>
            </w:r>
          </w:p>
        </w:tc>
        <w:tc>
          <w:tcPr>
            <w:tcW w:w="97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Ремонт автодороги  с.Большое Игнатово –с.Атяшево-с.Старое-Чамзино по ул. Восточная</w:t>
            </w: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Ремонт</w:t>
            </w: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3295,46</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164,77</w:t>
            </w:r>
          </w:p>
        </w:tc>
        <w:tc>
          <w:tcPr>
            <w:tcW w:w="97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3130,69</w:t>
            </w: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3295,46</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0,600</w:t>
            </w: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201"/>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Прохождение государственной экспертизы участка автодороги по ул.Щорса в с.Большое Игнатово</w:t>
            </w:r>
          </w:p>
        </w:tc>
        <w:tc>
          <w:tcPr>
            <w:tcW w:w="1439"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w:t>
            </w:r>
          </w:p>
        </w:tc>
        <w:tc>
          <w:tcPr>
            <w:tcW w:w="1276"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10,0</w:t>
            </w:r>
          </w:p>
        </w:tc>
        <w:tc>
          <w:tcPr>
            <w:tcW w:w="1116" w:type="dxa"/>
            <w:gridSpan w:val="3"/>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w:t>
            </w:r>
          </w:p>
        </w:tc>
        <w:tc>
          <w:tcPr>
            <w:tcW w:w="97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w:t>
            </w:r>
          </w:p>
        </w:tc>
        <w:tc>
          <w:tcPr>
            <w:tcW w:w="69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48"/>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Разроаботка ПСД на ремонт участка автодороги по ул. Пушкина и участка автодороги по ул. М.Горького в с. Большое Игнатово </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91,65</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91,65</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91,65</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86"/>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Разроаботка ПСД на ремонт участка автодороги по ул. Пушкина и участка автодороги по ул. </w:t>
            </w:r>
            <w:r w:rsidRPr="00474CE4">
              <w:rPr>
                <w:rFonts w:ascii="Times New Roman" w:hAnsi="Times New Roman" w:cs="Times New Roman"/>
              </w:rPr>
              <w:lastRenderedPageBreak/>
              <w:t xml:space="preserve">М.Горького в с. Большое Игнатово </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118,94</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118,94</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118,94</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97"/>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 участка автодороги по ул.Щорса в с. Большое Игнатово</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819,73</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40,99</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778,74</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819,73</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0,150</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93"/>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 водопропускных сооружений автодороги по ул. Садовая в д. Ташто Кшуманця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966,24</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966,24</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966,24</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71"/>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 водопропускной трубы по ул. Куманева с переходом на ул. Садовая в с. Андреевка</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1003,87</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1003,87</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1003,87</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21"/>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 автодороги в с. Новое Чамзино</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105,13</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105,13</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105,13</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15"/>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both"/>
              <w:rPr>
                <w:rFonts w:ascii="Times New Roman" w:hAnsi="Times New Roman" w:cs="Times New Roman"/>
              </w:rPr>
            </w:pPr>
            <w:r w:rsidRPr="00474CE4">
              <w:rPr>
                <w:rFonts w:ascii="Times New Roman" w:hAnsi="Times New Roman" w:cs="Times New Roman"/>
              </w:rPr>
              <w:t>Ремонт автодороги подъезд до администрации Вармазейского сельского поселения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both"/>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211,98</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211,98</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211,98</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59"/>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  автодороги по ул. Луговая-2</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1552,67</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968,86</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583,82</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1552,67</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16"/>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 участка автодороги по ул. Советская, подъезд к ярмарке выходного дня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472,85</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472,85</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472,85</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22"/>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Кредиторская задолженность по объекту </w:t>
            </w:r>
            <w:r w:rsidRPr="00474CE4">
              <w:rPr>
                <w:rFonts w:ascii="Times New Roman" w:hAnsi="Times New Roman" w:cs="Times New Roman"/>
              </w:rPr>
              <w:lastRenderedPageBreak/>
              <w:t>«Капитальный ремонт автомобильной дороги по ул. Асмановав с. Большое Игнатово Большеигнатовского муниципального района»</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1820,3</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1820,3</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1820,3</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2020</w:t>
            </w: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64"/>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Прохождение государственной экспертизы, ПСД на ремонт участка автодороги по ул.Луговая-2 в с. Большое Игнатово</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210,0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210,0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210,0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59"/>
        </w:trPr>
        <w:tc>
          <w:tcPr>
            <w:tcW w:w="1237" w:type="dxa"/>
            <w:vMerge/>
            <w:tcBorders>
              <w:lef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Разработка ПСД на капитальный ремонт автодороги по ул.Советской в с.Большое Игнатово</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46"/>
        </w:trPr>
        <w:tc>
          <w:tcPr>
            <w:tcW w:w="1237"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Прохождение государственной экспертизы участка автодороги по ул. Советской в с. Большое Игнатово</w:t>
            </w:r>
          </w:p>
        </w:tc>
        <w:tc>
          <w:tcPr>
            <w:tcW w:w="1439"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36,39</w:t>
            </w:r>
          </w:p>
        </w:tc>
        <w:tc>
          <w:tcPr>
            <w:tcW w:w="1116" w:type="dxa"/>
            <w:gridSpan w:val="3"/>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36,39</w:t>
            </w:r>
          </w:p>
        </w:tc>
        <w:tc>
          <w:tcPr>
            <w:tcW w:w="97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36,39</w:t>
            </w:r>
          </w:p>
        </w:tc>
        <w:tc>
          <w:tcPr>
            <w:tcW w:w="69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2021</w:t>
            </w:r>
          </w:p>
        </w:tc>
        <w:tc>
          <w:tcPr>
            <w:tcW w:w="721"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3452"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1646,2</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1646,2</w:t>
            </w:r>
          </w:p>
        </w:tc>
        <w:tc>
          <w:tcPr>
            <w:tcW w:w="97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1646,2</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2021</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rPr>
          <w:trHeight w:val="53"/>
        </w:trPr>
        <w:tc>
          <w:tcPr>
            <w:tcW w:w="1237"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Итого:</w:t>
            </w: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22097,6</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8612,02</w:t>
            </w:r>
          </w:p>
        </w:tc>
        <w:tc>
          <w:tcPr>
            <w:tcW w:w="97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13486,13</w:t>
            </w: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b/>
                <w:bCs/>
              </w:rPr>
              <w:t>22097,6</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1,68</w:t>
            </w: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3"/>
        </w:trPr>
        <w:tc>
          <w:tcPr>
            <w:tcW w:w="1237"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Сельское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Стоимость</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работ, тыс.руб.</w:t>
            </w:r>
          </w:p>
        </w:tc>
        <w:tc>
          <w:tcPr>
            <w:tcW w:w="3334" w:type="dxa"/>
            <w:gridSpan w:val="6"/>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Объем финансирования на 2022 год, тыс.руб.</w:t>
            </w:r>
          </w:p>
        </w:tc>
        <w:tc>
          <w:tcPr>
            <w:tcW w:w="690"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ПСД</w:t>
            </w:r>
          </w:p>
        </w:tc>
        <w:tc>
          <w:tcPr>
            <w:tcW w:w="1529" w:type="dxa"/>
            <w:vMerge w:val="restart"/>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 положительного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заключения гос. </w:t>
            </w:r>
            <w:r w:rsidRPr="00474CE4">
              <w:rPr>
                <w:rFonts w:ascii="Times New Roman" w:hAnsi="Times New Roman" w:cs="Times New Roman"/>
              </w:rPr>
              <w:lastRenderedPageBreak/>
              <w:t>экспертизы</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дата)</w:t>
            </w:r>
          </w:p>
        </w:tc>
        <w:tc>
          <w:tcPr>
            <w:tcW w:w="1441"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lastRenderedPageBreak/>
              <w:t>Срок ввода</w:t>
            </w:r>
          </w:p>
        </w:tc>
        <w:tc>
          <w:tcPr>
            <w:tcW w:w="1665"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left w:val="single" w:sz="4" w:space="0" w:color="000000"/>
              <w:bottom w:val="single" w:sz="4" w:space="0" w:color="000000"/>
              <w:righ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rPr>
          <w:trHeight w:val="53"/>
        </w:trPr>
        <w:tc>
          <w:tcPr>
            <w:tcW w:w="1237"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2215"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 xml:space="preserve">дорожный фонд </w:t>
            </w:r>
          </w:p>
        </w:tc>
        <w:tc>
          <w:tcPr>
            <w:tcW w:w="97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прочие</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источн</w:t>
            </w:r>
            <w:r w:rsidRPr="00474CE4">
              <w:rPr>
                <w:rFonts w:ascii="Times New Roman" w:hAnsi="Times New Roman" w:cs="Times New Roman"/>
              </w:rPr>
              <w:lastRenderedPageBreak/>
              <w:t>ики</w:t>
            </w: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lastRenderedPageBreak/>
              <w:t>Всего</w:t>
            </w:r>
          </w:p>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(гр.5+гр.6)</w:t>
            </w:r>
          </w:p>
        </w:tc>
        <w:tc>
          <w:tcPr>
            <w:tcW w:w="690"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529" w:type="dxa"/>
            <w:vMerge/>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721"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720"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план</w:t>
            </w:r>
          </w:p>
        </w:tc>
        <w:tc>
          <w:tcPr>
            <w:tcW w:w="945" w:type="dxa"/>
            <w:tcBorders>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факт</w:t>
            </w:r>
          </w:p>
        </w:tc>
        <w:tc>
          <w:tcPr>
            <w:tcW w:w="1172" w:type="dxa"/>
            <w:vMerge/>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r>
      <w:tr w:rsidR="00474CE4" w:rsidRPr="00474CE4" w:rsidTr="0012706E">
        <w:trPr>
          <w:trHeight w:val="53"/>
        </w:trPr>
        <w:tc>
          <w:tcPr>
            <w:tcW w:w="1237" w:type="dxa"/>
            <w:vMerge w:val="restart"/>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lastRenderedPageBreak/>
              <w:t>Большеигнатовское</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 xml:space="preserve"> </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 xml:space="preserve"> </w:t>
            </w:r>
          </w:p>
        </w:tc>
        <w:tc>
          <w:tcPr>
            <w:tcW w:w="221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Капитальный ремонт автомобильной дороги по ул. Советской в с.Большое Игнатово</w:t>
            </w:r>
          </w:p>
        </w:tc>
        <w:tc>
          <w:tcPr>
            <w:tcW w:w="143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Капитальный ремонт</w:t>
            </w:r>
          </w:p>
        </w:tc>
        <w:tc>
          <w:tcPr>
            <w:tcW w:w="1276"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12649,51</w:t>
            </w:r>
          </w:p>
        </w:tc>
        <w:tc>
          <w:tcPr>
            <w:tcW w:w="1116" w:type="dxa"/>
            <w:gridSpan w:val="3"/>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2217,5</w:t>
            </w:r>
          </w:p>
        </w:tc>
        <w:tc>
          <w:tcPr>
            <w:tcW w:w="97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10432,01</w:t>
            </w:r>
          </w:p>
        </w:tc>
        <w:tc>
          <w:tcPr>
            <w:tcW w:w="1248" w:type="dxa"/>
            <w:gridSpan w:val="2"/>
            <w:tcBorders>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12649,51</w:t>
            </w:r>
          </w:p>
        </w:tc>
        <w:tc>
          <w:tcPr>
            <w:tcW w:w="69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0,711 км</w:t>
            </w:r>
          </w:p>
        </w:tc>
        <w:tc>
          <w:tcPr>
            <w:tcW w:w="945" w:type="dxa"/>
            <w:tcBorders>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D7034B">
        <w:trPr>
          <w:trHeight w:val="1509"/>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Ремонт участка автодороги по ул. Пушкина и участка автодороги по ул. М.Горького в с. Большое Игнатово</w:t>
            </w:r>
          </w:p>
        </w:tc>
        <w:tc>
          <w:tcPr>
            <w:tcW w:w="1439"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3337,96</w:t>
            </w:r>
          </w:p>
        </w:tc>
        <w:tc>
          <w:tcPr>
            <w:tcW w:w="1116" w:type="dxa"/>
            <w:gridSpan w:val="3"/>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585,1</w:t>
            </w:r>
          </w:p>
        </w:tc>
        <w:tc>
          <w:tcPr>
            <w:tcW w:w="97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lang w:val="en-US"/>
              </w:rPr>
            </w:pPr>
            <w:r w:rsidRPr="00474CE4">
              <w:rPr>
                <w:rFonts w:ascii="Times New Roman" w:hAnsi="Times New Roman" w:cs="Times New Roman"/>
              </w:rPr>
              <w:t>2752,8</w:t>
            </w:r>
          </w:p>
        </w:tc>
        <w:tc>
          <w:tcPr>
            <w:tcW w:w="1248" w:type="dxa"/>
            <w:gridSpan w:val="2"/>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3337,96</w:t>
            </w:r>
          </w:p>
        </w:tc>
        <w:tc>
          <w:tcPr>
            <w:tcW w:w="69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0,693</w:t>
            </w:r>
          </w:p>
        </w:tc>
        <w:tc>
          <w:tcPr>
            <w:tcW w:w="945"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202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Ремонт участка автодороги «д.Ташто-Кшуманця-д.Новое Чамзино» в Большеигнатовском муниципальном районе Республики Мордовия </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9481,4</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2011,0</w:t>
            </w:r>
          </w:p>
        </w:tc>
        <w:tc>
          <w:tcPr>
            <w:tcW w:w="97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7470,4</w:t>
            </w:r>
          </w:p>
        </w:tc>
        <w:tc>
          <w:tcPr>
            <w:tcW w:w="1248" w:type="dxa"/>
            <w:gridSpan w:val="2"/>
            <w:tcBorders>
              <w:top w:val="single" w:sz="4" w:space="0" w:color="auto"/>
              <w:left w:val="single" w:sz="4" w:space="0" w:color="auto"/>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9481,4</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1,9</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50"/>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Организация транспортного обслуживания населения по муниципальным маршрутам на территории Большеигнатовского муниципального 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2692,93</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196,1</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2496,83</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2692,93</w:t>
            </w:r>
          </w:p>
          <w:p w:rsidR="00474CE4" w:rsidRPr="00474CE4" w:rsidRDefault="00474CE4" w:rsidP="00474CE4">
            <w:pPr>
              <w:spacing w:after="0" w:line="240" w:lineRule="auto"/>
              <w:jc w:val="center"/>
              <w:rPr>
                <w:rFonts w:ascii="Times New Roman" w:hAnsi="Times New Roman" w:cs="Times New Roman"/>
              </w:rPr>
            </w:pP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6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Ремонт участка автодороги по </w:t>
            </w:r>
            <w:r w:rsidRPr="00474CE4">
              <w:rPr>
                <w:rFonts w:ascii="Times New Roman" w:hAnsi="Times New Roman" w:cs="Times New Roman"/>
              </w:rPr>
              <w:lastRenderedPageBreak/>
              <w:t>ул.Гражданской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lastRenderedPageBreak/>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7251,76</w:t>
            </w:r>
          </w:p>
          <w:p w:rsidR="00474CE4" w:rsidRPr="00474CE4" w:rsidRDefault="00474CE4" w:rsidP="00474CE4">
            <w:pPr>
              <w:snapToGrid w:val="0"/>
              <w:spacing w:after="0" w:line="240" w:lineRule="auto"/>
              <w:jc w:val="center"/>
              <w:rPr>
                <w:rFonts w:ascii="Times New Roman" w:hAnsi="Times New Roman" w:cs="Times New Roman"/>
              </w:rPr>
            </w:pP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1271,26</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5980,5</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7251,76</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0,255</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3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 Ремонт проезда к дворовой территории  многоквартирного дома №35 по ул. Школьная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793,39</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7,93</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785,46</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793,39</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0,076</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2610"/>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 проезда к дворовой территории  многоквартирного дома №21А по ул. Школьная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873,95</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8,73</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865,22</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873,95</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0,120</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22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Прохождение государственной экспертизы  участка автодороги по ул.Гражданской в с. Большое Игнатово Большеигнатовского муниципального </w:t>
            </w:r>
            <w:r w:rsidRPr="00474CE4">
              <w:rPr>
                <w:rFonts w:ascii="Times New Roman" w:hAnsi="Times New Roman" w:cs="Times New Roman"/>
              </w:rPr>
              <w:lastRenderedPageBreak/>
              <w:t>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15,00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330"/>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Разработка ПСД на ремонт проезда к дворовой территории  многоквартирного дома №33 по ул. Школьная в с. Большое Игнатово Большеигнатовского муниципального района Республики Мордовия </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20"/>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Разработка ПСД на ремонт проезда к дворовой территории  многоквартирного дома №21А по ул. Школьная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20,00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31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Прохождение государственной экспертизы проезда к дворовой территории  многоквартирного дома №33 по ул. Школьная в с. Большое Игнатово Большеигнатовского </w:t>
            </w:r>
            <w:r w:rsidRPr="00474CE4">
              <w:rPr>
                <w:rFonts w:ascii="Times New Roman" w:hAnsi="Times New Roman" w:cs="Times New Roman"/>
              </w:rPr>
              <w:lastRenderedPageBreak/>
              <w:t xml:space="preserve">муниципального района Республики Мордовия </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15,00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325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Прохождение государственной экспертизы проезда к дворовой территории  многоквартирного дома №21А по ул. Школьная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15,00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28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Прохождение государственной экспертизы участка автодороги «д.Ташто-Кшуманця-д.Новое Чамзино» в Большеигнатовском муниципальном районе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15,00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15,00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16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 xml:space="preserve">Прохождение государственной экспертизы  проезда к административным зданиям по ул. Советская в с. Большое Игнатово Большеигнатовского муниципального </w:t>
            </w:r>
            <w:r w:rsidRPr="00474CE4">
              <w:rPr>
                <w:rFonts w:ascii="Times New Roman" w:hAnsi="Times New Roman" w:cs="Times New Roman"/>
              </w:rPr>
              <w:lastRenderedPageBreak/>
              <w:t>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10,00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80"/>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Прохождение государственной экспертизы  участка автодороги по ул.Лесная, подъезд к отделению ГБУЗ «РМ Ичалковская црб»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10,00</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10,00</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10,00</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345"/>
        </w:trPr>
        <w:tc>
          <w:tcPr>
            <w:tcW w:w="1237" w:type="dxa"/>
            <w:vMerge/>
            <w:tcBorders>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Разработка ПСД на ремонт участка автодороги «д.Ташто-Кшуманця-д.Новое Чамзино» в Большеигнатовском муниципальном районе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115,46</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115,46</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115,46</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900"/>
        </w:trPr>
        <w:tc>
          <w:tcPr>
            <w:tcW w:w="1237" w:type="dxa"/>
            <w:vMerge/>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 проезда к административным зданиям по ул. Советская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2243,4</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428,7</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1814,7</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2243,4</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0,418</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95"/>
        </w:trPr>
        <w:tc>
          <w:tcPr>
            <w:tcW w:w="3452" w:type="dxa"/>
            <w:gridSpan w:val="2"/>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4659,94</w:t>
            </w:r>
          </w:p>
        </w:tc>
        <w:tc>
          <w:tcPr>
            <w:tcW w:w="1116" w:type="dxa"/>
            <w:gridSpan w:val="3"/>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4659,94</w:t>
            </w:r>
          </w:p>
        </w:tc>
        <w:tc>
          <w:tcPr>
            <w:tcW w:w="97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w:t>
            </w:r>
          </w:p>
        </w:tc>
        <w:tc>
          <w:tcPr>
            <w:tcW w:w="1248" w:type="dxa"/>
            <w:gridSpan w:val="2"/>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4659,94</w:t>
            </w:r>
          </w:p>
        </w:tc>
        <w:tc>
          <w:tcPr>
            <w:tcW w:w="69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2022</w:t>
            </w:r>
          </w:p>
        </w:tc>
        <w:tc>
          <w:tcPr>
            <w:tcW w:w="721"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72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462"/>
        </w:trPr>
        <w:tc>
          <w:tcPr>
            <w:tcW w:w="1237" w:type="dxa"/>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rPr>
            </w:pPr>
            <w:r w:rsidRPr="00474CE4">
              <w:rPr>
                <w:rFonts w:ascii="Times New Roman" w:hAnsi="Times New Roman" w:cs="Times New Roman"/>
                <w:b/>
              </w:rPr>
              <w:lastRenderedPageBreak/>
              <w:t>Итого:</w:t>
            </w:r>
          </w:p>
        </w:tc>
        <w:tc>
          <w:tcPr>
            <w:tcW w:w="2215"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b/>
              </w:rPr>
            </w:pPr>
            <w:r w:rsidRPr="00474CE4">
              <w:rPr>
                <w:rFonts w:ascii="Times New Roman" w:hAnsi="Times New Roman" w:cs="Times New Roman"/>
                <w:b/>
              </w:rPr>
              <w:t>44219,7</w:t>
            </w:r>
          </w:p>
        </w:tc>
        <w:tc>
          <w:tcPr>
            <w:tcW w:w="1116" w:type="dxa"/>
            <w:gridSpan w:val="3"/>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11621,72</w:t>
            </w:r>
          </w:p>
        </w:tc>
        <w:tc>
          <w:tcPr>
            <w:tcW w:w="970" w:type="dxa"/>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32597,92</w:t>
            </w:r>
          </w:p>
        </w:tc>
        <w:tc>
          <w:tcPr>
            <w:tcW w:w="1248" w:type="dxa"/>
            <w:gridSpan w:val="2"/>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b/>
              </w:rPr>
              <w:t>44219,7</w:t>
            </w:r>
          </w:p>
        </w:tc>
        <w:tc>
          <w:tcPr>
            <w:tcW w:w="69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4,173</w:t>
            </w:r>
          </w:p>
        </w:tc>
        <w:tc>
          <w:tcPr>
            <w:tcW w:w="945" w:type="dxa"/>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D7034B">
        <w:trPr>
          <w:trHeight w:val="623"/>
        </w:trPr>
        <w:tc>
          <w:tcPr>
            <w:tcW w:w="1237" w:type="dxa"/>
            <w:vMerge w:val="restart"/>
            <w:tcBorders>
              <w:top w:val="single" w:sz="4" w:space="0" w:color="auto"/>
              <w:left w:val="single" w:sz="4" w:space="0" w:color="auto"/>
              <w:right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Сельское</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top w:val="single" w:sz="4" w:space="0" w:color="auto"/>
              <w:left w:val="single" w:sz="4" w:space="0" w:color="auto"/>
              <w:right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top w:val="single" w:sz="4" w:space="0" w:color="auto"/>
              <w:left w:val="single" w:sz="4" w:space="0" w:color="auto"/>
              <w:right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top w:val="single" w:sz="4" w:space="0" w:color="auto"/>
              <w:left w:val="single" w:sz="4" w:space="0" w:color="auto"/>
              <w:right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Стоимость</w:t>
            </w:r>
          </w:p>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работ, тыс.руб</w:t>
            </w:r>
          </w:p>
        </w:tc>
        <w:tc>
          <w:tcPr>
            <w:tcW w:w="3334" w:type="dxa"/>
            <w:gridSpan w:val="6"/>
            <w:tcBorders>
              <w:top w:val="single" w:sz="4" w:space="0" w:color="auto"/>
              <w:left w:val="single" w:sz="4" w:space="0" w:color="auto"/>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Объем финансирования на 2023 год, тыс.руб.</w:t>
            </w:r>
          </w:p>
        </w:tc>
        <w:tc>
          <w:tcPr>
            <w:tcW w:w="690" w:type="dxa"/>
            <w:vMerge w:val="restart"/>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ПСД</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 положительного заключения гос. экспертизы(№, дата</w:t>
            </w:r>
          </w:p>
        </w:tc>
        <w:tc>
          <w:tcPr>
            <w:tcW w:w="1441" w:type="dxa"/>
            <w:gridSpan w:val="2"/>
            <w:tcBorders>
              <w:top w:val="single" w:sz="4" w:space="0" w:color="auto"/>
              <w:left w:val="single" w:sz="4" w:space="0" w:color="auto"/>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Срок ввода</w:t>
            </w:r>
          </w:p>
        </w:tc>
        <w:tc>
          <w:tcPr>
            <w:tcW w:w="1665"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rPr>
          <w:trHeight w:val="879"/>
        </w:trPr>
        <w:tc>
          <w:tcPr>
            <w:tcW w:w="1237" w:type="dxa"/>
            <w:vMerge/>
            <w:tcBorders>
              <w:left w:val="single" w:sz="4" w:space="0" w:color="auto"/>
              <w:bottom w:val="single" w:sz="4" w:space="0" w:color="auto"/>
              <w:right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vMerge/>
            <w:tcBorders>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vMerge/>
            <w:tcBorders>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vMerge/>
            <w:tcBorders>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16" w:type="dxa"/>
            <w:gridSpan w:val="3"/>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дорожный фонд</w:t>
            </w:r>
          </w:p>
        </w:tc>
        <w:tc>
          <w:tcPr>
            <w:tcW w:w="97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прочиеисточники</w:t>
            </w: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Всего</w:t>
            </w:r>
          </w:p>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(гр.5+гр.6)</w:t>
            </w:r>
          </w:p>
        </w:tc>
        <w:tc>
          <w:tcPr>
            <w:tcW w:w="690" w:type="dxa"/>
            <w:vMerge/>
            <w:tcBorders>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vMerge/>
            <w:tcBorders>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план</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факт</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план</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факт</w:t>
            </w:r>
          </w:p>
        </w:tc>
        <w:tc>
          <w:tcPr>
            <w:tcW w:w="1172" w:type="dxa"/>
            <w:vMerge/>
            <w:tcBorders>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2079"/>
        </w:trPr>
        <w:tc>
          <w:tcPr>
            <w:tcW w:w="1237" w:type="dxa"/>
            <w:vMerge w:val="restart"/>
            <w:tcBorders>
              <w:top w:val="single" w:sz="4" w:space="0" w:color="auto"/>
              <w:left w:val="single" w:sz="4" w:space="0" w:color="auto"/>
              <w:right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Большеигнатовское</w:t>
            </w:r>
          </w:p>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 участка автодороги по ул.Якушева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2150,00</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2150,00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2150,00</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0,34</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840"/>
        </w:trPr>
        <w:tc>
          <w:tcPr>
            <w:tcW w:w="1237" w:type="dxa"/>
            <w:vMerge/>
            <w:tcBorders>
              <w:left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 xml:space="preserve">Ремонт участка автодороги по ул.Лесная, подъезд к отделению ГБУЗ «РМ Ичалковская  ЦРБ» в с. Большое Игнатово Большеигнатовского муниципального района Республики Мордовия </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1932,54</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1932,54</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1632,54</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да</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0,34</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690"/>
        </w:trPr>
        <w:tc>
          <w:tcPr>
            <w:tcW w:w="1237" w:type="dxa"/>
            <w:vMerge/>
            <w:tcBorders>
              <w:left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 участка автодороги по ул.Ленина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4100,00</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4100,00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4100,00</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0,65</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780"/>
        </w:trPr>
        <w:tc>
          <w:tcPr>
            <w:tcW w:w="1237" w:type="dxa"/>
            <w:vMerge/>
            <w:tcBorders>
              <w:left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 участка автодороги пер.Северный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600,00</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600,00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600,00</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0,09</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795"/>
        </w:trPr>
        <w:tc>
          <w:tcPr>
            <w:tcW w:w="1237" w:type="dxa"/>
            <w:vMerge/>
            <w:tcBorders>
              <w:left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 участка автодороги по ул.Разинова в с. Большое Игнатово Большеигнатовского муниципального района Республики Мордовия</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4500,00</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4500,00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4500,00</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0,715</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840"/>
        </w:trPr>
        <w:tc>
          <w:tcPr>
            <w:tcW w:w="1237" w:type="dxa"/>
            <w:vMerge/>
            <w:tcBorders>
              <w:left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 участка автодороги по ул.Кооперативная в с. Чукалы Большеигнатовского муниципального района Республики Мордовия</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2500,00</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2500,00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2500,00</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0,4</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630"/>
        </w:trPr>
        <w:tc>
          <w:tcPr>
            <w:tcW w:w="1237" w:type="dxa"/>
            <w:vMerge/>
            <w:tcBorders>
              <w:left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 участка автодороги по ул.Восточная в с. Старое Чамзино Большеигнатовского муниципального района Республики Мордовия</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2200,00</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2200,00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2200,00</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0,35</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705"/>
        </w:trPr>
        <w:tc>
          <w:tcPr>
            <w:tcW w:w="1237" w:type="dxa"/>
            <w:vMerge/>
            <w:tcBorders>
              <w:left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 xml:space="preserve">Ремонт участка автодороги по ул.Гагарина в с. Новая </w:t>
            </w:r>
            <w:r w:rsidRPr="00474CE4">
              <w:rPr>
                <w:rFonts w:ascii="Times New Roman" w:hAnsi="Times New Roman" w:cs="Times New Roman"/>
              </w:rPr>
              <w:lastRenderedPageBreak/>
              <w:t>Александровка Большеигнатовского муниципального района Республики Мордовия</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lastRenderedPageBreak/>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3150,00</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3150,00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3150,00</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0,5</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615"/>
        </w:trPr>
        <w:tc>
          <w:tcPr>
            <w:tcW w:w="1237" w:type="dxa"/>
            <w:vMerge/>
            <w:tcBorders>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2215"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 участка автодороги по ул.Луговая в пос. Калыши Большеигнатовского муниципального района Республики Мордовия</w:t>
            </w:r>
          </w:p>
        </w:tc>
        <w:tc>
          <w:tcPr>
            <w:tcW w:w="143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Ремонт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3150,00</w:t>
            </w:r>
          </w:p>
        </w:tc>
        <w:tc>
          <w:tcPr>
            <w:tcW w:w="1110"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3150,00</w:t>
            </w:r>
          </w:p>
        </w:tc>
        <w:tc>
          <w:tcPr>
            <w:tcW w:w="976" w:type="dxa"/>
            <w:gridSpan w:val="2"/>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248" w:type="dxa"/>
            <w:gridSpan w:val="2"/>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3150,00</w:t>
            </w:r>
          </w:p>
        </w:tc>
        <w:tc>
          <w:tcPr>
            <w:tcW w:w="690" w:type="dxa"/>
            <w:tcBorders>
              <w:top w:val="single" w:sz="4" w:space="0" w:color="auto"/>
              <w:left w:val="single" w:sz="4" w:space="0" w:color="000000"/>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0,5</w:t>
            </w:r>
          </w:p>
        </w:tc>
        <w:tc>
          <w:tcPr>
            <w:tcW w:w="945" w:type="dxa"/>
            <w:tcBorders>
              <w:top w:val="single" w:sz="4" w:space="0" w:color="auto"/>
              <w:left w:val="single" w:sz="4" w:space="0" w:color="auto"/>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D7034B">
        <w:trPr>
          <w:trHeight w:val="507"/>
        </w:trPr>
        <w:tc>
          <w:tcPr>
            <w:tcW w:w="3452"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8822,7</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8822,7</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Cs/>
              </w:rPr>
            </w:pPr>
            <w:r w:rsidRPr="00474CE4">
              <w:rPr>
                <w:rFonts w:ascii="Times New Roman" w:hAnsi="Times New Roman" w:cs="Times New Roman"/>
                <w:bCs/>
              </w:rPr>
              <w:t>8822,7</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360"/>
        </w:trPr>
        <w:tc>
          <w:tcPr>
            <w:tcW w:w="1237"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Итого:</w:t>
            </w: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33105,24</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33105,24</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b/>
                <w:bCs/>
              </w:rPr>
              <w:t>33105,24</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3,885</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795"/>
        </w:trPr>
        <w:tc>
          <w:tcPr>
            <w:tcW w:w="1237"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Сельское</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Стоимость работ, тыс.руб</w:t>
            </w:r>
          </w:p>
        </w:tc>
        <w:tc>
          <w:tcPr>
            <w:tcW w:w="3334" w:type="dxa"/>
            <w:gridSpan w:val="6"/>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Объем финансирования на 2024 год, тыс.руб.</w:t>
            </w:r>
          </w:p>
        </w:tc>
        <w:tc>
          <w:tcPr>
            <w:tcW w:w="690"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ПСД</w:t>
            </w:r>
          </w:p>
        </w:tc>
        <w:tc>
          <w:tcPr>
            <w:tcW w:w="1529" w:type="dxa"/>
            <w:vMerge w:val="restart"/>
            <w:tcBorders>
              <w:top w:val="single" w:sz="4" w:space="0" w:color="auto"/>
              <w:lef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Наличие положительного заключения гос. экспертизы(№, дата</w:t>
            </w:r>
          </w:p>
        </w:tc>
        <w:tc>
          <w:tcPr>
            <w:tcW w:w="1441"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Срок ввода</w:t>
            </w:r>
          </w:p>
        </w:tc>
        <w:tc>
          <w:tcPr>
            <w:tcW w:w="1665"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top w:val="single" w:sz="4" w:space="0" w:color="auto"/>
              <w:left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rPr>
          <w:trHeight w:val="705"/>
        </w:trPr>
        <w:tc>
          <w:tcPr>
            <w:tcW w:w="1237" w:type="dxa"/>
            <w:vMerge/>
            <w:tcBorders>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p>
        </w:tc>
        <w:tc>
          <w:tcPr>
            <w:tcW w:w="2215" w:type="dxa"/>
            <w:vMerge/>
            <w:tcBorders>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p>
        </w:tc>
        <w:tc>
          <w:tcPr>
            <w:tcW w:w="1439" w:type="dxa"/>
            <w:vMerge/>
            <w:tcBorders>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p>
        </w:tc>
        <w:tc>
          <w:tcPr>
            <w:tcW w:w="1276" w:type="dxa"/>
            <w:vMerge/>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дорожный фонд</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прочиеисточники</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Всего</w:t>
            </w:r>
          </w:p>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(гр.5+гр.6)</w:t>
            </w:r>
          </w:p>
        </w:tc>
        <w:tc>
          <w:tcPr>
            <w:tcW w:w="690" w:type="dxa"/>
            <w:vMerge/>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vMerge/>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план</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факт</w:t>
            </w: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план</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факт</w:t>
            </w:r>
          </w:p>
        </w:tc>
        <w:tc>
          <w:tcPr>
            <w:tcW w:w="1172" w:type="dxa"/>
            <w:vMerge/>
            <w:tcBorders>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360"/>
        </w:trPr>
        <w:tc>
          <w:tcPr>
            <w:tcW w:w="3452"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9410,1</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Cs/>
              </w:rPr>
            </w:pPr>
            <w:r w:rsidRPr="00474CE4">
              <w:rPr>
                <w:rFonts w:ascii="Times New Roman" w:hAnsi="Times New Roman" w:cs="Times New Roman"/>
              </w:rPr>
              <w:t>9410,1</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Cs/>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Cs/>
              </w:rPr>
            </w:pPr>
            <w:r w:rsidRPr="00474CE4">
              <w:rPr>
                <w:rFonts w:ascii="Times New Roman" w:hAnsi="Times New Roman" w:cs="Times New Roman"/>
              </w:rPr>
              <w:t>9410,1</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2024</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D7034B">
        <w:trPr>
          <w:trHeight w:val="157"/>
        </w:trPr>
        <w:tc>
          <w:tcPr>
            <w:tcW w:w="1237"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Итого:</w:t>
            </w:r>
          </w:p>
        </w:tc>
        <w:tc>
          <w:tcPr>
            <w:tcW w:w="221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9410,1</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9410,1</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9410,1</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12706E">
        <w:trPr>
          <w:trHeight w:val="525"/>
        </w:trPr>
        <w:tc>
          <w:tcPr>
            <w:tcW w:w="1237"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Сельское</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поселение</w:t>
            </w:r>
          </w:p>
        </w:tc>
        <w:tc>
          <w:tcPr>
            <w:tcW w:w="2215"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Наименование</w:t>
            </w:r>
          </w:p>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объекта</w:t>
            </w:r>
          </w:p>
        </w:tc>
        <w:tc>
          <w:tcPr>
            <w:tcW w:w="1439"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Вид</w:t>
            </w:r>
          </w:p>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работ</w:t>
            </w:r>
          </w:p>
        </w:tc>
        <w:tc>
          <w:tcPr>
            <w:tcW w:w="1276" w:type="dxa"/>
            <w:vMerge w:val="restart"/>
            <w:tcBorders>
              <w:top w:val="single" w:sz="4" w:space="0" w:color="auto"/>
              <w:lef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Стоимость работ, тыс.руб</w:t>
            </w:r>
          </w:p>
        </w:tc>
        <w:tc>
          <w:tcPr>
            <w:tcW w:w="3334" w:type="dxa"/>
            <w:gridSpan w:val="6"/>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Объем финансирования на 2025 год, тыс.руб.</w:t>
            </w:r>
          </w:p>
        </w:tc>
        <w:tc>
          <w:tcPr>
            <w:tcW w:w="690" w:type="dxa"/>
            <w:vMerge w:val="restart"/>
            <w:tcBorders>
              <w:top w:val="single" w:sz="4" w:space="0" w:color="auto"/>
              <w:left w:val="single" w:sz="4" w:space="0" w:color="000000"/>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Наличие</w:t>
            </w:r>
          </w:p>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ПСД</w:t>
            </w:r>
          </w:p>
        </w:tc>
        <w:tc>
          <w:tcPr>
            <w:tcW w:w="1529" w:type="dxa"/>
            <w:vMerge w:val="restart"/>
            <w:tcBorders>
              <w:top w:val="single" w:sz="4" w:space="0" w:color="auto"/>
              <w:lef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Наличие положительного заключения гос. экспертизы(№, дат</w:t>
            </w:r>
          </w:p>
        </w:tc>
        <w:tc>
          <w:tcPr>
            <w:tcW w:w="1441"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Срок ввода</w:t>
            </w:r>
          </w:p>
        </w:tc>
        <w:tc>
          <w:tcPr>
            <w:tcW w:w="1665"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Ввод мощности,</w:t>
            </w:r>
          </w:p>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км, кв.м, п.м</w:t>
            </w:r>
          </w:p>
        </w:tc>
        <w:tc>
          <w:tcPr>
            <w:tcW w:w="1172" w:type="dxa"/>
            <w:vMerge w:val="restart"/>
            <w:tcBorders>
              <w:top w:val="single" w:sz="4" w:space="0" w:color="auto"/>
              <w:left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Примечание</w:t>
            </w:r>
          </w:p>
        </w:tc>
      </w:tr>
      <w:tr w:rsidR="00474CE4" w:rsidRPr="00474CE4" w:rsidTr="0012706E">
        <w:trPr>
          <w:trHeight w:val="870"/>
        </w:trPr>
        <w:tc>
          <w:tcPr>
            <w:tcW w:w="1237" w:type="dxa"/>
            <w:vMerge/>
            <w:tcBorders>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p>
        </w:tc>
        <w:tc>
          <w:tcPr>
            <w:tcW w:w="2215" w:type="dxa"/>
            <w:vMerge/>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vMerge/>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vMerge/>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дорожный фонд</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r w:rsidRPr="00474CE4">
              <w:rPr>
                <w:rFonts w:ascii="Times New Roman" w:hAnsi="Times New Roman" w:cs="Times New Roman"/>
              </w:rPr>
              <w:t>прочиеисточники</w:t>
            </w: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Всего</w:t>
            </w:r>
          </w:p>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(гр.5+гр.6)</w:t>
            </w:r>
          </w:p>
        </w:tc>
        <w:tc>
          <w:tcPr>
            <w:tcW w:w="690" w:type="dxa"/>
            <w:vMerge/>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vMerge/>
            <w:tcBorders>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план</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факт</w:t>
            </w: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план</w:t>
            </w: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факт</w:t>
            </w:r>
          </w:p>
        </w:tc>
        <w:tc>
          <w:tcPr>
            <w:tcW w:w="1172" w:type="dxa"/>
            <w:vMerge/>
            <w:tcBorders>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D7034B">
        <w:trPr>
          <w:trHeight w:val="418"/>
        </w:trPr>
        <w:tc>
          <w:tcPr>
            <w:tcW w:w="3452"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Большеигнатовский муниципальный район</w:t>
            </w:r>
          </w:p>
        </w:tc>
        <w:tc>
          <w:tcPr>
            <w:tcW w:w="143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rPr>
                <w:rFonts w:ascii="Times New Roman" w:hAnsi="Times New Roman" w:cs="Times New Roman"/>
              </w:rPr>
            </w:pPr>
            <w:r w:rsidRPr="00474CE4">
              <w:rPr>
                <w:rFonts w:ascii="Times New Roman" w:hAnsi="Times New Roman" w:cs="Times New Roman"/>
              </w:rPr>
              <w:t>Содержание автодорог</w:t>
            </w:r>
          </w:p>
        </w:tc>
        <w:tc>
          <w:tcPr>
            <w:tcW w:w="1276"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9920,1</w:t>
            </w:r>
          </w:p>
        </w:tc>
        <w:tc>
          <w:tcPr>
            <w:tcW w:w="1116" w:type="dxa"/>
            <w:gridSpan w:val="3"/>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9920,1</w:t>
            </w:r>
          </w:p>
        </w:tc>
        <w:tc>
          <w:tcPr>
            <w:tcW w:w="97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p>
        </w:tc>
        <w:tc>
          <w:tcPr>
            <w:tcW w:w="1248" w:type="dxa"/>
            <w:gridSpan w:val="2"/>
            <w:tcBorders>
              <w:top w:val="single" w:sz="4" w:space="0" w:color="auto"/>
              <w:left w:val="single" w:sz="4" w:space="0" w:color="000000"/>
              <w:bottom w:val="single" w:sz="4" w:space="0" w:color="auto"/>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9920,1</w:t>
            </w:r>
          </w:p>
        </w:tc>
        <w:tc>
          <w:tcPr>
            <w:tcW w:w="69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2025</w:t>
            </w:r>
          </w:p>
        </w:tc>
        <w:tc>
          <w:tcPr>
            <w:tcW w:w="721"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auto"/>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auto"/>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r w:rsidR="00474CE4" w:rsidRPr="00474CE4" w:rsidTr="00D7034B">
        <w:trPr>
          <w:trHeight w:val="276"/>
        </w:trPr>
        <w:tc>
          <w:tcPr>
            <w:tcW w:w="1237"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Итого:</w:t>
            </w:r>
          </w:p>
        </w:tc>
        <w:tc>
          <w:tcPr>
            <w:tcW w:w="2215"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439"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rPr>
                <w:rFonts w:ascii="Times New Roman" w:hAnsi="Times New Roman" w:cs="Times New Roman"/>
              </w:rPr>
            </w:pPr>
          </w:p>
        </w:tc>
        <w:tc>
          <w:tcPr>
            <w:tcW w:w="1276"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r w:rsidRPr="00474CE4">
              <w:rPr>
                <w:rFonts w:ascii="Times New Roman" w:hAnsi="Times New Roman" w:cs="Times New Roman"/>
              </w:rPr>
              <w:t>9920,1</w:t>
            </w:r>
          </w:p>
        </w:tc>
        <w:tc>
          <w:tcPr>
            <w:tcW w:w="1116" w:type="dxa"/>
            <w:gridSpan w:val="3"/>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9920,1</w:t>
            </w:r>
          </w:p>
        </w:tc>
        <w:tc>
          <w:tcPr>
            <w:tcW w:w="97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b/>
                <w:bCs/>
              </w:rPr>
            </w:pPr>
          </w:p>
        </w:tc>
        <w:tc>
          <w:tcPr>
            <w:tcW w:w="1248" w:type="dxa"/>
            <w:gridSpan w:val="2"/>
            <w:tcBorders>
              <w:top w:val="single" w:sz="4" w:space="0" w:color="auto"/>
              <w:left w:val="single" w:sz="4" w:space="0" w:color="000000"/>
              <w:bottom w:val="single" w:sz="4" w:space="0" w:color="000000"/>
            </w:tcBorders>
            <w:shd w:val="clear" w:color="auto" w:fill="auto"/>
          </w:tcPr>
          <w:p w:rsidR="00474CE4" w:rsidRPr="00474CE4" w:rsidRDefault="00474CE4" w:rsidP="00474CE4">
            <w:pPr>
              <w:spacing w:after="0" w:line="240" w:lineRule="auto"/>
              <w:jc w:val="center"/>
              <w:rPr>
                <w:rFonts w:ascii="Times New Roman" w:hAnsi="Times New Roman" w:cs="Times New Roman"/>
              </w:rPr>
            </w:pPr>
            <w:r w:rsidRPr="00474CE4">
              <w:rPr>
                <w:rFonts w:ascii="Times New Roman" w:hAnsi="Times New Roman" w:cs="Times New Roman"/>
              </w:rPr>
              <w:t>9920,1</w:t>
            </w:r>
          </w:p>
        </w:tc>
        <w:tc>
          <w:tcPr>
            <w:tcW w:w="69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529"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1"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720"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945" w:type="dxa"/>
            <w:tcBorders>
              <w:top w:val="single" w:sz="4" w:space="0" w:color="auto"/>
              <w:left w:val="single" w:sz="4" w:space="0" w:color="000000"/>
              <w:bottom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c>
          <w:tcPr>
            <w:tcW w:w="1172" w:type="dxa"/>
            <w:tcBorders>
              <w:top w:val="single" w:sz="4" w:space="0" w:color="auto"/>
              <w:left w:val="single" w:sz="4" w:space="0" w:color="000000"/>
              <w:bottom w:val="single" w:sz="4" w:space="0" w:color="000000"/>
              <w:right w:val="single" w:sz="4" w:space="0" w:color="000000"/>
            </w:tcBorders>
            <w:shd w:val="clear" w:color="auto" w:fill="auto"/>
          </w:tcPr>
          <w:p w:rsidR="00474CE4" w:rsidRPr="00474CE4" w:rsidRDefault="00474CE4" w:rsidP="00474CE4">
            <w:pPr>
              <w:snapToGrid w:val="0"/>
              <w:spacing w:after="0" w:line="240" w:lineRule="auto"/>
              <w:jc w:val="center"/>
              <w:rPr>
                <w:rFonts w:ascii="Times New Roman" w:hAnsi="Times New Roman" w:cs="Times New Roman"/>
              </w:rPr>
            </w:pPr>
          </w:p>
        </w:tc>
      </w:tr>
    </w:tbl>
    <w:p w:rsidR="00474CE4" w:rsidRPr="00474CE4" w:rsidRDefault="00474CE4" w:rsidP="00474CE4">
      <w:pPr>
        <w:autoSpaceDE w:val="0"/>
        <w:spacing w:after="0" w:line="240" w:lineRule="auto"/>
        <w:rPr>
          <w:rFonts w:ascii="Times New Roman" w:hAnsi="Times New Roman" w:cs="Times New Roman"/>
          <w:bCs/>
          <w:color w:val="26282F"/>
        </w:rPr>
      </w:pPr>
    </w:p>
    <w:p w:rsidR="00474CE4" w:rsidRPr="00474CE4" w:rsidRDefault="00474CE4" w:rsidP="00474CE4">
      <w:pPr>
        <w:spacing w:after="0" w:line="240" w:lineRule="auto"/>
        <w:rPr>
          <w:rFonts w:ascii="Times New Roman" w:hAnsi="Times New Roman" w:cs="Times New Roman"/>
        </w:rPr>
      </w:pPr>
    </w:p>
    <w:p w:rsidR="00474CE4" w:rsidRPr="00474CE4" w:rsidRDefault="00474CE4" w:rsidP="00474CE4">
      <w:pPr>
        <w:pStyle w:val="ae"/>
        <w:jc w:val="right"/>
        <w:rPr>
          <w:rFonts w:ascii="Times New Roman" w:hAnsi="Times New Roman"/>
          <w:b/>
        </w:rPr>
      </w:pPr>
      <w:r w:rsidRPr="00474CE4">
        <w:rPr>
          <w:rFonts w:ascii="Times New Roman" w:eastAsiaTheme="minorEastAsia" w:hAnsi="Times New Roman"/>
          <w:bCs/>
          <w:color w:val="26282F"/>
        </w:rPr>
        <w:t xml:space="preserve">                                                                                                                                                                                                               </w:t>
      </w:r>
      <w:r w:rsidRPr="00474CE4">
        <w:rPr>
          <w:rFonts w:ascii="Times New Roman" w:hAnsi="Times New Roman"/>
          <w:b/>
        </w:rPr>
        <w:t xml:space="preserve"> </w:t>
      </w:r>
      <w:r w:rsidRPr="00474CE4">
        <w:rPr>
          <w:rFonts w:ascii="Times New Roman" w:hAnsi="Times New Roman"/>
        </w:rPr>
        <w:t>Приложение 2</w:t>
      </w:r>
    </w:p>
    <w:p w:rsidR="00474CE4" w:rsidRPr="00474CE4" w:rsidRDefault="00474CE4" w:rsidP="00474CE4">
      <w:pPr>
        <w:pStyle w:val="ae"/>
        <w:jc w:val="right"/>
        <w:rPr>
          <w:rFonts w:ascii="Times New Roman" w:hAnsi="Times New Roman"/>
          <w:kern w:val="2"/>
        </w:rPr>
      </w:pPr>
      <w:r w:rsidRPr="00474CE4">
        <w:rPr>
          <w:rFonts w:ascii="Times New Roman" w:hAnsi="Times New Roman"/>
        </w:rPr>
        <w:t xml:space="preserve">                                                                                                                                                                     к муниципальной  программе </w:t>
      </w:r>
      <w:r w:rsidRPr="00474CE4">
        <w:rPr>
          <w:rFonts w:ascii="Times New Roman" w:hAnsi="Times New Roman"/>
          <w:kern w:val="2"/>
        </w:rPr>
        <w:t>Большеигнатовского</w:t>
      </w:r>
    </w:p>
    <w:p w:rsidR="00474CE4" w:rsidRPr="00474CE4" w:rsidRDefault="00474CE4" w:rsidP="00474CE4">
      <w:pPr>
        <w:pStyle w:val="ae"/>
        <w:jc w:val="right"/>
        <w:rPr>
          <w:rFonts w:ascii="Times New Roman" w:hAnsi="Times New Roman"/>
        </w:rPr>
      </w:pPr>
      <w:r w:rsidRPr="00474CE4">
        <w:rPr>
          <w:rFonts w:ascii="Times New Roman" w:hAnsi="Times New Roman"/>
          <w:kern w:val="2"/>
        </w:rPr>
        <w:t>муниципального района Республики Мордовия</w:t>
      </w:r>
    </w:p>
    <w:p w:rsidR="00474CE4" w:rsidRPr="00474CE4" w:rsidRDefault="00474CE4" w:rsidP="00474CE4">
      <w:pPr>
        <w:pStyle w:val="ae"/>
        <w:jc w:val="right"/>
        <w:rPr>
          <w:rFonts w:ascii="Times New Roman" w:hAnsi="Times New Roman"/>
        </w:rPr>
      </w:pPr>
      <w:r w:rsidRPr="00474CE4">
        <w:rPr>
          <w:rFonts w:ascii="Times New Roman" w:hAnsi="Times New Roman"/>
        </w:rPr>
        <w:t xml:space="preserve">«Развитие транспортной системы </w:t>
      </w:r>
    </w:p>
    <w:p w:rsidR="00474CE4" w:rsidRPr="00474CE4" w:rsidRDefault="00474CE4" w:rsidP="00474CE4">
      <w:pPr>
        <w:pStyle w:val="ae"/>
        <w:jc w:val="right"/>
        <w:rPr>
          <w:rFonts w:ascii="Times New Roman" w:hAnsi="Times New Roman"/>
          <w:b/>
        </w:rPr>
      </w:pPr>
      <w:r w:rsidRPr="00474CE4">
        <w:rPr>
          <w:rFonts w:ascii="Times New Roman" w:hAnsi="Times New Roman"/>
        </w:rPr>
        <w:t>и дорожного хозяйства на 2016-2025годы»</w:t>
      </w:r>
    </w:p>
    <w:p w:rsidR="00474CE4" w:rsidRPr="00474CE4" w:rsidRDefault="00474CE4" w:rsidP="00474CE4">
      <w:pPr>
        <w:pStyle w:val="ae"/>
        <w:jc w:val="center"/>
        <w:rPr>
          <w:rFonts w:ascii="Times New Roman" w:hAnsi="Times New Roman"/>
          <w:b/>
          <w:kern w:val="2"/>
        </w:rPr>
      </w:pPr>
      <w:r w:rsidRPr="00474CE4">
        <w:rPr>
          <w:rFonts w:ascii="Times New Roman" w:hAnsi="Times New Roman"/>
          <w:b/>
        </w:rPr>
        <w:t>Перечень</w:t>
      </w:r>
      <w:r w:rsidRPr="00474CE4">
        <w:rPr>
          <w:rFonts w:ascii="Times New Roman" w:hAnsi="Times New Roman"/>
          <w:b/>
        </w:rPr>
        <w:br/>
        <w:t xml:space="preserve">показателей (индикаторов) муниципальной программы </w:t>
      </w:r>
      <w:r w:rsidRPr="00474CE4">
        <w:rPr>
          <w:rFonts w:ascii="Times New Roman" w:hAnsi="Times New Roman"/>
          <w:b/>
          <w:bCs/>
          <w:kern w:val="2"/>
        </w:rPr>
        <w:t>Большеигнатовского</w:t>
      </w:r>
      <w:r w:rsidRPr="00474CE4">
        <w:rPr>
          <w:rFonts w:ascii="Times New Roman" w:hAnsi="Times New Roman"/>
          <w:b/>
          <w:kern w:val="2"/>
        </w:rPr>
        <w:t xml:space="preserve"> муниципального района</w:t>
      </w:r>
    </w:p>
    <w:p w:rsidR="00474CE4" w:rsidRPr="00474CE4" w:rsidRDefault="00474CE4" w:rsidP="00474CE4">
      <w:pPr>
        <w:pStyle w:val="ae"/>
        <w:jc w:val="center"/>
        <w:rPr>
          <w:rFonts w:ascii="Times New Roman" w:hAnsi="Times New Roman"/>
          <w:b/>
        </w:rPr>
      </w:pPr>
      <w:r w:rsidRPr="00474CE4">
        <w:rPr>
          <w:rFonts w:ascii="Times New Roman" w:hAnsi="Times New Roman"/>
          <w:b/>
          <w:kern w:val="2"/>
        </w:rPr>
        <w:t>Республики Мордовия</w:t>
      </w:r>
    </w:p>
    <w:p w:rsidR="00474CE4" w:rsidRPr="00474CE4" w:rsidRDefault="00474CE4" w:rsidP="00474CE4">
      <w:pPr>
        <w:pStyle w:val="ae"/>
        <w:ind w:hanging="709"/>
        <w:jc w:val="center"/>
        <w:rPr>
          <w:rFonts w:ascii="Times New Roman" w:hAnsi="Times New Roman"/>
          <w:b/>
        </w:rPr>
      </w:pPr>
      <w:r w:rsidRPr="00474CE4">
        <w:rPr>
          <w:rFonts w:ascii="Times New Roman" w:hAnsi="Times New Roman"/>
          <w:b/>
        </w:rPr>
        <w:t>«Развитие транспортной системы и дорожного хозяйства на 2016-2025 годы» и их значений</w:t>
      </w:r>
    </w:p>
    <w:tbl>
      <w:tblPr>
        <w:tblpPr w:leftFromText="180" w:rightFromText="180" w:vertAnchor="text" w:horzAnchor="margin" w:tblpXSpec="center" w:tblpY="196"/>
        <w:tblW w:w="15984" w:type="dxa"/>
        <w:tblLayout w:type="fixed"/>
        <w:tblLook w:val="04A0" w:firstRow="1" w:lastRow="0" w:firstColumn="1" w:lastColumn="0" w:noHBand="0" w:noVBand="1"/>
      </w:tblPr>
      <w:tblGrid>
        <w:gridCol w:w="1242"/>
        <w:gridCol w:w="3828"/>
        <w:gridCol w:w="1417"/>
        <w:gridCol w:w="992"/>
        <w:gridCol w:w="851"/>
        <w:gridCol w:w="850"/>
        <w:gridCol w:w="851"/>
        <w:gridCol w:w="850"/>
        <w:gridCol w:w="851"/>
        <w:gridCol w:w="850"/>
        <w:gridCol w:w="851"/>
        <w:gridCol w:w="850"/>
        <w:gridCol w:w="851"/>
        <w:gridCol w:w="850"/>
      </w:tblGrid>
      <w:tr w:rsidR="00474CE4" w:rsidRPr="00474CE4" w:rsidTr="00345509">
        <w:tc>
          <w:tcPr>
            <w:tcW w:w="1242" w:type="dxa"/>
            <w:tcBorders>
              <w:top w:val="single" w:sz="2" w:space="0" w:color="000000"/>
              <w:left w:val="single" w:sz="2" w:space="0" w:color="000000"/>
              <w:bottom w:val="nil"/>
              <w:right w:val="nil"/>
            </w:tcBorders>
            <w:hideMark/>
          </w:tcPr>
          <w:p w:rsidR="00474CE4" w:rsidRPr="00474CE4" w:rsidRDefault="00474CE4" w:rsidP="00474CE4">
            <w:pPr>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N</w:t>
            </w:r>
          </w:p>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п/п</w:t>
            </w:r>
          </w:p>
        </w:tc>
        <w:tc>
          <w:tcPr>
            <w:tcW w:w="3828" w:type="dxa"/>
            <w:tcBorders>
              <w:top w:val="single" w:sz="2" w:space="0" w:color="000000"/>
              <w:left w:val="single" w:sz="2" w:space="0" w:color="000000"/>
              <w:bottom w:val="nil"/>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Показатель (индикатор) (наименование)</w:t>
            </w:r>
          </w:p>
        </w:tc>
        <w:tc>
          <w:tcPr>
            <w:tcW w:w="1417" w:type="dxa"/>
            <w:tcBorders>
              <w:top w:val="single" w:sz="2" w:space="0" w:color="000000"/>
              <w:left w:val="single" w:sz="2" w:space="0" w:color="000000"/>
              <w:bottom w:val="nil"/>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Единица измерения</w:t>
            </w:r>
          </w:p>
        </w:tc>
        <w:tc>
          <w:tcPr>
            <w:tcW w:w="9497" w:type="dxa"/>
            <w:gridSpan w:val="11"/>
            <w:tcBorders>
              <w:top w:val="single" w:sz="2" w:space="0" w:color="000000"/>
              <w:left w:val="single" w:sz="2" w:space="0" w:color="000000"/>
              <w:bottom w:val="single" w:sz="2" w:space="0" w:color="000000"/>
              <w:right w:val="single" w:sz="2" w:space="0" w:color="000000"/>
            </w:tcBorders>
            <w:hideMark/>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Значения показателей</w:t>
            </w:r>
          </w:p>
        </w:tc>
      </w:tr>
      <w:tr w:rsidR="00474CE4" w:rsidRPr="00474CE4" w:rsidTr="00345509">
        <w:tc>
          <w:tcPr>
            <w:tcW w:w="1242" w:type="dxa"/>
            <w:tcBorders>
              <w:top w:val="nil"/>
              <w:left w:val="single" w:sz="2" w:space="0" w:color="000000"/>
              <w:bottom w:val="single" w:sz="2" w:space="0" w:color="000000"/>
              <w:right w:val="nil"/>
            </w:tcBorders>
          </w:tcPr>
          <w:p w:rsidR="00474CE4" w:rsidRPr="00474CE4" w:rsidRDefault="00474CE4" w:rsidP="00474CE4">
            <w:pPr>
              <w:suppressAutoHyphens/>
              <w:autoSpaceDE w:val="0"/>
              <w:snapToGrid w:val="0"/>
              <w:spacing w:after="0" w:line="240" w:lineRule="auto"/>
              <w:jc w:val="both"/>
              <w:rPr>
                <w:rFonts w:ascii="Times New Roman" w:hAnsi="Times New Roman" w:cs="Times New Roman"/>
                <w:lang w:eastAsia="zh-CN"/>
              </w:rPr>
            </w:pPr>
          </w:p>
        </w:tc>
        <w:tc>
          <w:tcPr>
            <w:tcW w:w="3828" w:type="dxa"/>
            <w:tcBorders>
              <w:top w:val="nil"/>
              <w:left w:val="single" w:sz="2" w:space="0" w:color="000000"/>
              <w:bottom w:val="single" w:sz="2" w:space="0" w:color="000000"/>
              <w:right w:val="nil"/>
            </w:tcBorders>
          </w:tcPr>
          <w:p w:rsidR="00474CE4" w:rsidRPr="00474CE4" w:rsidRDefault="00474CE4" w:rsidP="00474CE4">
            <w:pPr>
              <w:suppressAutoHyphens/>
              <w:autoSpaceDE w:val="0"/>
              <w:snapToGrid w:val="0"/>
              <w:spacing w:after="0" w:line="240" w:lineRule="auto"/>
              <w:jc w:val="both"/>
              <w:rPr>
                <w:rFonts w:ascii="Times New Roman" w:hAnsi="Times New Roman" w:cs="Times New Roman"/>
                <w:lang w:eastAsia="zh-CN"/>
              </w:rPr>
            </w:pPr>
          </w:p>
        </w:tc>
        <w:tc>
          <w:tcPr>
            <w:tcW w:w="1417" w:type="dxa"/>
            <w:tcBorders>
              <w:top w:val="nil"/>
              <w:left w:val="single" w:sz="2" w:space="0" w:color="000000"/>
              <w:bottom w:val="single" w:sz="2" w:space="0" w:color="000000"/>
              <w:right w:val="nil"/>
            </w:tcBorders>
          </w:tcPr>
          <w:p w:rsidR="00474CE4" w:rsidRPr="00474CE4" w:rsidRDefault="00474CE4" w:rsidP="00474CE4">
            <w:pPr>
              <w:suppressAutoHyphens/>
              <w:autoSpaceDE w:val="0"/>
              <w:snapToGrid w:val="0"/>
              <w:spacing w:after="0" w:line="240" w:lineRule="auto"/>
              <w:jc w:val="both"/>
              <w:rPr>
                <w:rFonts w:ascii="Times New Roman" w:hAnsi="Times New Roman" w:cs="Times New Roman"/>
                <w:lang w:eastAsia="zh-CN"/>
              </w:rPr>
            </w:pPr>
          </w:p>
        </w:tc>
        <w:tc>
          <w:tcPr>
            <w:tcW w:w="99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базовый год (2015)</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2016</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2017</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2018</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2019</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2020</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2021</w:t>
            </w:r>
          </w:p>
        </w:tc>
        <w:tc>
          <w:tcPr>
            <w:tcW w:w="851" w:type="dxa"/>
            <w:tcBorders>
              <w:top w:val="single" w:sz="2" w:space="0" w:color="000000"/>
              <w:left w:val="single" w:sz="2" w:space="0" w:color="000000"/>
              <w:bottom w:val="single" w:sz="2" w:space="0" w:color="000000"/>
              <w:right w:val="single" w:sz="4" w:space="0" w:color="auto"/>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2022</w:t>
            </w:r>
          </w:p>
        </w:tc>
        <w:tc>
          <w:tcPr>
            <w:tcW w:w="850" w:type="dxa"/>
            <w:tcBorders>
              <w:top w:val="single" w:sz="2" w:space="0" w:color="000000"/>
              <w:left w:val="single" w:sz="4" w:space="0" w:color="auto"/>
              <w:bottom w:val="single" w:sz="2" w:space="0" w:color="000000"/>
              <w:right w:val="single" w:sz="2" w:space="0" w:color="000000"/>
            </w:tcBorders>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851" w:type="dxa"/>
            <w:tcBorders>
              <w:top w:val="single" w:sz="2" w:space="0" w:color="000000"/>
              <w:left w:val="single" w:sz="2" w:space="0" w:color="000000"/>
              <w:bottom w:val="single" w:sz="2" w:space="0" w:color="000000"/>
              <w:right w:val="single" w:sz="4" w:space="0" w:color="auto"/>
            </w:tcBorders>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2024</w:t>
            </w:r>
          </w:p>
          <w:p w:rsidR="00474CE4" w:rsidRPr="00474CE4" w:rsidRDefault="00474CE4" w:rsidP="00474CE4">
            <w:pPr>
              <w:spacing w:after="0" w:line="240" w:lineRule="auto"/>
              <w:rPr>
                <w:rFonts w:ascii="Times New Roman" w:hAnsi="Times New Roman" w:cs="Times New Roman"/>
              </w:rPr>
            </w:pPr>
          </w:p>
        </w:tc>
        <w:tc>
          <w:tcPr>
            <w:tcW w:w="850" w:type="dxa"/>
            <w:tcBorders>
              <w:top w:val="single" w:sz="2" w:space="0" w:color="000000"/>
              <w:left w:val="single" w:sz="4" w:space="0" w:color="auto"/>
              <w:bottom w:val="single" w:sz="2" w:space="0" w:color="000000"/>
              <w:right w:val="single" w:sz="2" w:space="0" w:color="000000"/>
            </w:tcBorders>
          </w:tcPr>
          <w:p w:rsidR="00474CE4" w:rsidRPr="00474CE4" w:rsidRDefault="00474CE4" w:rsidP="00474CE4">
            <w:pPr>
              <w:spacing w:after="0" w:line="240" w:lineRule="auto"/>
              <w:rPr>
                <w:rFonts w:ascii="Times New Roman" w:hAnsi="Times New Roman" w:cs="Times New Roman"/>
              </w:rPr>
            </w:pPr>
            <w:r w:rsidRPr="00474CE4">
              <w:rPr>
                <w:rFonts w:ascii="Times New Roman" w:hAnsi="Times New Roman" w:cs="Times New Roman"/>
              </w:rPr>
              <w:t>2025</w:t>
            </w:r>
          </w:p>
          <w:p w:rsidR="00474CE4" w:rsidRPr="00474CE4" w:rsidRDefault="00474CE4" w:rsidP="00474CE4">
            <w:pPr>
              <w:spacing w:after="0" w:line="240" w:lineRule="auto"/>
              <w:rPr>
                <w:rFonts w:ascii="Times New Roman" w:hAnsi="Times New Roman" w:cs="Times New Roman"/>
              </w:rPr>
            </w:pPr>
          </w:p>
        </w:tc>
      </w:tr>
      <w:tr w:rsidR="00474CE4" w:rsidRPr="00474CE4" w:rsidTr="00345509">
        <w:tc>
          <w:tcPr>
            <w:tcW w:w="124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w:t>
            </w:r>
          </w:p>
        </w:tc>
        <w:tc>
          <w:tcPr>
            <w:tcW w:w="3828"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w:t>
            </w:r>
          </w:p>
        </w:tc>
        <w:tc>
          <w:tcPr>
            <w:tcW w:w="1417"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3</w:t>
            </w:r>
          </w:p>
        </w:tc>
        <w:tc>
          <w:tcPr>
            <w:tcW w:w="99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4</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5</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6</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8</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9</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10</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11</w:t>
            </w:r>
          </w:p>
        </w:tc>
        <w:tc>
          <w:tcPr>
            <w:tcW w:w="851" w:type="dxa"/>
            <w:tcBorders>
              <w:top w:val="single" w:sz="2" w:space="0" w:color="000000"/>
              <w:left w:val="single" w:sz="2" w:space="0" w:color="000000"/>
              <w:bottom w:val="single" w:sz="2" w:space="0" w:color="000000"/>
              <w:right w:val="single" w:sz="2" w:space="0" w:color="000000"/>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12</w:t>
            </w:r>
          </w:p>
        </w:tc>
        <w:tc>
          <w:tcPr>
            <w:tcW w:w="850" w:type="dxa"/>
            <w:tcBorders>
              <w:top w:val="single" w:sz="2" w:space="0" w:color="000000"/>
              <w:left w:val="single" w:sz="2" w:space="0" w:color="000000"/>
              <w:bottom w:val="single" w:sz="2" w:space="0" w:color="000000"/>
              <w:right w:val="single" w:sz="2" w:space="0" w:color="000000"/>
            </w:tcBorders>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13</w:t>
            </w:r>
          </w:p>
        </w:tc>
        <w:tc>
          <w:tcPr>
            <w:tcW w:w="851" w:type="dxa"/>
            <w:tcBorders>
              <w:top w:val="single" w:sz="2" w:space="0" w:color="000000"/>
              <w:left w:val="single" w:sz="2" w:space="0" w:color="000000"/>
              <w:bottom w:val="single" w:sz="2" w:space="0" w:color="000000"/>
              <w:right w:val="single" w:sz="4" w:space="0" w:color="auto"/>
            </w:tcBorders>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14</w:t>
            </w:r>
          </w:p>
        </w:tc>
        <w:tc>
          <w:tcPr>
            <w:tcW w:w="850" w:type="dxa"/>
            <w:tcBorders>
              <w:top w:val="single" w:sz="2" w:space="0" w:color="000000"/>
              <w:left w:val="single" w:sz="4" w:space="0" w:color="auto"/>
              <w:bottom w:val="single" w:sz="2" w:space="0" w:color="000000"/>
              <w:right w:val="single" w:sz="2" w:space="0" w:color="000000"/>
            </w:tcBorders>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15</w:t>
            </w:r>
          </w:p>
        </w:tc>
      </w:tr>
      <w:tr w:rsidR="00474CE4" w:rsidRPr="00474CE4" w:rsidTr="00D7034B">
        <w:trPr>
          <w:trHeight w:val="433"/>
        </w:trPr>
        <w:tc>
          <w:tcPr>
            <w:tcW w:w="15984" w:type="dxa"/>
            <w:gridSpan w:val="14"/>
            <w:tcBorders>
              <w:top w:val="single" w:sz="2" w:space="0" w:color="000000"/>
              <w:left w:val="single" w:sz="2" w:space="0" w:color="000000"/>
              <w:bottom w:val="single" w:sz="2" w:space="0" w:color="000000"/>
              <w:right w:val="single" w:sz="2" w:space="0" w:color="000000"/>
            </w:tcBorders>
            <w:hideMark/>
          </w:tcPr>
          <w:p w:rsidR="00474CE4" w:rsidRPr="00474CE4" w:rsidRDefault="00474CE4" w:rsidP="00D7034B">
            <w:pPr>
              <w:pStyle w:val="ae"/>
              <w:jc w:val="center"/>
              <w:rPr>
                <w:rFonts w:ascii="Times New Roman" w:hAnsi="Times New Roman"/>
                <w:b/>
              </w:rPr>
            </w:pPr>
            <w:r w:rsidRPr="00474CE4">
              <w:rPr>
                <w:rFonts w:ascii="Times New Roman" w:hAnsi="Times New Roman"/>
                <w:b/>
              </w:rPr>
              <w:t xml:space="preserve">Муниципальная программа </w:t>
            </w:r>
            <w:r w:rsidRPr="00474CE4">
              <w:rPr>
                <w:rFonts w:ascii="Times New Roman" w:hAnsi="Times New Roman"/>
                <w:b/>
                <w:bCs/>
                <w:kern w:val="2"/>
              </w:rPr>
              <w:t>Большеигнатовского</w:t>
            </w:r>
            <w:r w:rsidRPr="00474CE4">
              <w:rPr>
                <w:rFonts w:ascii="Times New Roman" w:hAnsi="Times New Roman"/>
                <w:b/>
                <w:kern w:val="2"/>
              </w:rPr>
              <w:t xml:space="preserve"> муниципального района Республики Мордовия</w:t>
            </w:r>
          </w:p>
          <w:p w:rsidR="00474CE4" w:rsidRPr="00474CE4" w:rsidRDefault="00474CE4" w:rsidP="00D7034B">
            <w:pPr>
              <w:pStyle w:val="ae"/>
              <w:jc w:val="center"/>
              <w:rPr>
                <w:rFonts w:ascii="Times New Roman" w:hAnsi="Times New Roman"/>
                <w:b/>
              </w:rPr>
            </w:pPr>
            <w:r w:rsidRPr="00474CE4">
              <w:rPr>
                <w:rFonts w:ascii="Times New Roman" w:hAnsi="Times New Roman"/>
                <w:b/>
              </w:rPr>
              <w:t>«Развитие транспортной системы и дорожного хозяйства на 2016-2024 годы»</w:t>
            </w:r>
          </w:p>
        </w:tc>
      </w:tr>
      <w:tr w:rsidR="00474CE4" w:rsidRPr="00474CE4" w:rsidTr="00345509">
        <w:trPr>
          <w:trHeight w:val="75"/>
        </w:trPr>
        <w:tc>
          <w:tcPr>
            <w:tcW w:w="15984" w:type="dxa"/>
            <w:gridSpan w:val="14"/>
            <w:tcBorders>
              <w:top w:val="single" w:sz="2" w:space="0" w:color="000000"/>
              <w:left w:val="single" w:sz="2" w:space="0" w:color="000000"/>
              <w:bottom w:val="single" w:sz="2" w:space="0" w:color="000000"/>
              <w:right w:val="single" w:sz="2" w:space="0" w:color="000000"/>
            </w:tcBorders>
            <w:hideMark/>
          </w:tcPr>
          <w:p w:rsidR="00474CE4" w:rsidRPr="00474CE4" w:rsidRDefault="00474CE4" w:rsidP="00474CE4">
            <w:pPr>
              <w:suppressAutoHyphens/>
              <w:autoSpaceDE w:val="0"/>
              <w:spacing w:after="0" w:line="240" w:lineRule="auto"/>
              <w:jc w:val="both"/>
              <w:rPr>
                <w:rFonts w:ascii="Times New Roman" w:hAnsi="Times New Roman" w:cs="Times New Roman"/>
              </w:rPr>
            </w:pPr>
            <w:r w:rsidRPr="00474CE4">
              <w:rPr>
                <w:rFonts w:ascii="Times New Roman" w:hAnsi="Times New Roman" w:cs="Times New Roman"/>
              </w:rPr>
              <w:t>Цель: Развитие дорожной сети и приведение существующей в нормативное состояние</w:t>
            </w:r>
          </w:p>
        </w:tc>
      </w:tr>
      <w:tr w:rsidR="00474CE4" w:rsidRPr="00474CE4" w:rsidTr="00345509">
        <w:tc>
          <w:tcPr>
            <w:tcW w:w="15984" w:type="dxa"/>
            <w:gridSpan w:val="14"/>
            <w:tcBorders>
              <w:top w:val="single" w:sz="2" w:space="0" w:color="000000"/>
              <w:left w:val="single" w:sz="2" w:space="0" w:color="000000"/>
              <w:bottom w:val="single" w:sz="2" w:space="0" w:color="000000"/>
              <w:right w:val="single" w:sz="2" w:space="0" w:color="000000"/>
            </w:tcBorders>
            <w:hideMark/>
          </w:tcPr>
          <w:p w:rsidR="00474CE4" w:rsidRPr="00474CE4" w:rsidRDefault="00474CE4" w:rsidP="00474CE4">
            <w:pPr>
              <w:suppressAutoHyphens/>
              <w:autoSpaceDE w:val="0"/>
              <w:spacing w:after="0" w:line="240" w:lineRule="auto"/>
              <w:jc w:val="both"/>
              <w:rPr>
                <w:rFonts w:ascii="Times New Roman" w:hAnsi="Times New Roman" w:cs="Times New Roman"/>
              </w:rPr>
            </w:pPr>
            <w:r w:rsidRPr="00474CE4">
              <w:rPr>
                <w:rFonts w:ascii="Times New Roman" w:hAnsi="Times New Roman" w:cs="Times New Roman"/>
              </w:rPr>
              <w:t>1.Первая задача: обеспечение реконструкции и ремонта существующей дорожной сети в соответствии с нормативными требованиями; увеличение протяженности автомобильных дорог за счет строительства новых, обеспечения подъездов с твердым покрытием к населенным пунктам</w:t>
            </w:r>
          </w:p>
        </w:tc>
      </w:tr>
      <w:tr w:rsidR="00474CE4" w:rsidRPr="00474CE4" w:rsidTr="00345509">
        <w:trPr>
          <w:trHeight w:val="1133"/>
        </w:trPr>
        <w:tc>
          <w:tcPr>
            <w:tcW w:w="124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1.1</w:t>
            </w:r>
          </w:p>
        </w:tc>
        <w:tc>
          <w:tcPr>
            <w:tcW w:w="3828"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Протяженность вновь построенных,  реконструированных и отремонтированных автомобильных дорог</w:t>
            </w:r>
          </w:p>
        </w:tc>
        <w:tc>
          <w:tcPr>
            <w:tcW w:w="1417"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км</w:t>
            </w:r>
          </w:p>
        </w:tc>
        <w:tc>
          <w:tcPr>
            <w:tcW w:w="99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1,81</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1,46</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2,083</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0,372</w:t>
            </w:r>
          </w:p>
        </w:tc>
        <w:tc>
          <w:tcPr>
            <w:tcW w:w="850"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0,722</w:t>
            </w:r>
          </w:p>
        </w:tc>
        <w:tc>
          <w:tcPr>
            <w:tcW w:w="851"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0,771</w:t>
            </w:r>
          </w:p>
        </w:tc>
        <w:tc>
          <w:tcPr>
            <w:tcW w:w="850"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1,68</w:t>
            </w:r>
          </w:p>
        </w:tc>
        <w:tc>
          <w:tcPr>
            <w:tcW w:w="851" w:type="dxa"/>
            <w:tcBorders>
              <w:top w:val="single" w:sz="2" w:space="0" w:color="000000"/>
              <w:left w:val="single" w:sz="4" w:space="0" w:color="000000"/>
              <w:bottom w:val="single" w:sz="2" w:space="0" w:color="000000"/>
              <w:right w:val="single" w:sz="2" w:space="0" w:color="000000"/>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4,173</w:t>
            </w:r>
          </w:p>
        </w:tc>
        <w:tc>
          <w:tcPr>
            <w:tcW w:w="850" w:type="dxa"/>
            <w:tcBorders>
              <w:top w:val="single" w:sz="2" w:space="0" w:color="000000"/>
              <w:left w:val="single" w:sz="4" w:space="0" w:color="000000"/>
              <w:bottom w:val="single" w:sz="2" w:space="0" w:color="000000"/>
              <w:right w:val="single" w:sz="2" w:space="0" w:color="000000"/>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3,885</w:t>
            </w:r>
          </w:p>
        </w:tc>
        <w:tc>
          <w:tcPr>
            <w:tcW w:w="851" w:type="dxa"/>
            <w:tcBorders>
              <w:top w:val="single" w:sz="2" w:space="0" w:color="000000"/>
              <w:left w:val="single" w:sz="4" w:space="0" w:color="000000"/>
              <w:bottom w:val="single" w:sz="2" w:space="0" w:color="000000"/>
              <w:right w:val="single" w:sz="4" w:space="0" w:color="auto"/>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0</w:t>
            </w:r>
          </w:p>
        </w:tc>
        <w:tc>
          <w:tcPr>
            <w:tcW w:w="850" w:type="dxa"/>
            <w:tcBorders>
              <w:top w:val="single" w:sz="2" w:space="0" w:color="000000"/>
              <w:left w:val="single" w:sz="4" w:space="0" w:color="auto"/>
              <w:bottom w:val="single" w:sz="2" w:space="0" w:color="000000"/>
              <w:right w:val="single" w:sz="2" w:space="0" w:color="000000"/>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0</w:t>
            </w:r>
          </w:p>
        </w:tc>
      </w:tr>
      <w:tr w:rsidR="00474CE4" w:rsidRPr="00474CE4" w:rsidTr="00D7034B">
        <w:trPr>
          <w:trHeight w:val="992"/>
        </w:trPr>
        <w:tc>
          <w:tcPr>
            <w:tcW w:w="124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1.2</w:t>
            </w:r>
          </w:p>
        </w:tc>
        <w:tc>
          <w:tcPr>
            <w:tcW w:w="3828"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Доля вновь построенных, реконструированных и отремонтированных дорог в общей протяженности дорог</w:t>
            </w:r>
          </w:p>
        </w:tc>
        <w:tc>
          <w:tcPr>
            <w:tcW w:w="1417"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w:t>
            </w:r>
          </w:p>
        </w:tc>
        <w:tc>
          <w:tcPr>
            <w:tcW w:w="99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0,6</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0,5</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0,7</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0,12</w:t>
            </w:r>
          </w:p>
        </w:tc>
        <w:tc>
          <w:tcPr>
            <w:tcW w:w="850"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0,24</w:t>
            </w:r>
          </w:p>
        </w:tc>
        <w:tc>
          <w:tcPr>
            <w:tcW w:w="851"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0,25</w:t>
            </w:r>
          </w:p>
        </w:tc>
        <w:tc>
          <w:tcPr>
            <w:tcW w:w="850"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0,6</w:t>
            </w:r>
          </w:p>
        </w:tc>
        <w:tc>
          <w:tcPr>
            <w:tcW w:w="851" w:type="dxa"/>
            <w:tcBorders>
              <w:top w:val="single" w:sz="2" w:space="0" w:color="000000"/>
              <w:left w:val="single" w:sz="4" w:space="0" w:color="000000"/>
              <w:bottom w:val="single" w:sz="2" w:space="0" w:color="000000"/>
              <w:right w:val="single" w:sz="2" w:space="0" w:color="000000"/>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1,5</w:t>
            </w:r>
          </w:p>
        </w:tc>
        <w:tc>
          <w:tcPr>
            <w:tcW w:w="850" w:type="dxa"/>
            <w:tcBorders>
              <w:top w:val="single" w:sz="2" w:space="0" w:color="000000"/>
              <w:left w:val="single" w:sz="4" w:space="0" w:color="000000"/>
              <w:bottom w:val="single" w:sz="2" w:space="0" w:color="000000"/>
              <w:right w:val="single" w:sz="2" w:space="0" w:color="000000"/>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1,39</w:t>
            </w:r>
          </w:p>
        </w:tc>
        <w:tc>
          <w:tcPr>
            <w:tcW w:w="851" w:type="dxa"/>
            <w:tcBorders>
              <w:top w:val="single" w:sz="2" w:space="0" w:color="000000"/>
              <w:left w:val="single" w:sz="4" w:space="0" w:color="000000"/>
              <w:bottom w:val="single" w:sz="2" w:space="0" w:color="000000"/>
              <w:right w:val="single" w:sz="4" w:space="0" w:color="auto"/>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0</w:t>
            </w:r>
          </w:p>
        </w:tc>
        <w:tc>
          <w:tcPr>
            <w:tcW w:w="850" w:type="dxa"/>
            <w:tcBorders>
              <w:top w:val="single" w:sz="2" w:space="0" w:color="000000"/>
              <w:left w:val="single" w:sz="4" w:space="0" w:color="auto"/>
              <w:bottom w:val="single" w:sz="2" w:space="0" w:color="000000"/>
              <w:right w:val="single" w:sz="2" w:space="0" w:color="000000"/>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0</w:t>
            </w:r>
          </w:p>
        </w:tc>
      </w:tr>
      <w:tr w:rsidR="00474CE4" w:rsidRPr="00474CE4" w:rsidTr="00345509">
        <w:tc>
          <w:tcPr>
            <w:tcW w:w="15134" w:type="dxa"/>
            <w:gridSpan w:val="13"/>
            <w:tcBorders>
              <w:top w:val="single" w:sz="2" w:space="0" w:color="000000"/>
              <w:left w:val="single" w:sz="2" w:space="0" w:color="000000"/>
              <w:bottom w:val="single" w:sz="2" w:space="0" w:color="000000"/>
              <w:right w:val="single" w:sz="4" w:space="0" w:color="auto"/>
            </w:tcBorders>
            <w:hideMark/>
          </w:tcPr>
          <w:p w:rsidR="00474CE4" w:rsidRPr="00474CE4" w:rsidRDefault="00474CE4" w:rsidP="00474CE4">
            <w:pPr>
              <w:suppressAutoHyphens/>
              <w:autoSpaceDE w:val="0"/>
              <w:spacing w:after="0" w:line="240" w:lineRule="auto"/>
              <w:jc w:val="both"/>
              <w:rPr>
                <w:rFonts w:ascii="Times New Roman" w:hAnsi="Times New Roman" w:cs="Times New Roman"/>
              </w:rPr>
            </w:pPr>
            <w:r w:rsidRPr="00474CE4">
              <w:rPr>
                <w:rFonts w:ascii="Times New Roman" w:hAnsi="Times New Roman" w:cs="Times New Roman"/>
              </w:rPr>
              <w:t>2. Вторая задача: Организация содержания автомобильных дорог общего пользования в соответствии с нормативными требованиями, создание на муниципальном уровне долевого финансирования  на содержание и ремонт автомобильных дорог общего пользования не менее 3% от общего объема финансирования других уровней бюджетов</w:t>
            </w:r>
          </w:p>
        </w:tc>
        <w:tc>
          <w:tcPr>
            <w:tcW w:w="850" w:type="dxa"/>
            <w:tcBorders>
              <w:top w:val="single" w:sz="2" w:space="0" w:color="000000"/>
              <w:left w:val="single" w:sz="4" w:space="0" w:color="auto"/>
              <w:bottom w:val="single" w:sz="2" w:space="0" w:color="000000"/>
              <w:right w:val="single" w:sz="2" w:space="0" w:color="000000"/>
            </w:tcBorders>
          </w:tcPr>
          <w:p w:rsidR="00474CE4" w:rsidRPr="00474CE4" w:rsidRDefault="00474CE4" w:rsidP="00474CE4">
            <w:pPr>
              <w:suppressAutoHyphens/>
              <w:autoSpaceDE w:val="0"/>
              <w:spacing w:after="0" w:line="240" w:lineRule="auto"/>
              <w:jc w:val="both"/>
              <w:rPr>
                <w:rFonts w:ascii="Times New Roman" w:hAnsi="Times New Roman" w:cs="Times New Roman"/>
              </w:rPr>
            </w:pPr>
          </w:p>
        </w:tc>
      </w:tr>
      <w:tr w:rsidR="00474CE4" w:rsidRPr="00474CE4" w:rsidTr="00345509">
        <w:tc>
          <w:tcPr>
            <w:tcW w:w="124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both"/>
              <w:rPr>
                <w:rFonts w:ascii="Times New Roman" w:hAnsi="Times New Roman" w:cs="Times New Roman"/>
                <w:lang w:eastAsia="zh-CN"/>
              </w:rPr>
            </w:pPr>
            <w:r w:rsidRPr="00474CE4">
              <w:rPr>
                <w:rFonts w:ascii="Times New Roman" w:hAnsi="Times New Roman" w:cs="Times New Roman"/>
              </w:rPr>
              <w:t>2.1</w:t>
            </w:r>
          </w:p>
        </w:tc>
        <w:tc>
          <w:tcPr>
            <w:tcW w:w="3828"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 xml:space="preserve">Содержание автомобильных дорог общего пользования в нормативном </w:t>
            </w:r>
            <w:r w:rsidRPr="00474CE4">
              <w:rPr>
                <w:rFonts w:ascii="Times New Roman" w:hAnsi="Times New Roman" w:cs="Times New Roman"/>
              </w:rPr>
              <w:lastRenderedPageBreak/>
              <w:t>состоянии, обеспечивающем безопасное и бесперебойное движение транспорта</w:t>
            </w:r>
          </w:p>
        </w:tc>
        <w:tc>
          <w:tcPr>
            <w:tcW w:w="1417"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lastRenderedPageBreak/>
              <w:t>км</w:t>
            </w:r>
          </w:p>
        </w:tc>
        <w:tc>
          <w:tcPr>
            <w:tcW w:w="992"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42,653</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44,913</w:t>
            </w:r>
          </w:p>
        </w:tc>
        <w:tc>
          <w:tcPr>
            <w:tcW w:w="850"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52,483</w:t>
            </w:r>
          </w:p>
        </w:tc>
        <w:tc>
          <w:tcPr>
            <w:tcW w:w="851" w:type="dxa"/>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spacing w:after="0" w:line="240" w:lineRule="auto"/>
              <w:rPr>
                <w:rFonts w:ascii="Times New Roman" w:hAnsi="Times New Roman" w:cs="Times New Roman"/>
                <w:lang w:eastAsia="zh-CN"/>
              </w:rPr>
            </w:pPr>
            <w:r w:rsidRPr="00474CE4">
              <w:rPr>
                <w:rFonts w:ascii="Times New Roman" w:hAnsi="Times New Roman" w:cs="Times New Roman"/>
              </w:rPr>
              <w:t>61,268</w:t>
            </w:r>
          </w:p>
        </w:tc>
        <w:tc>
          <w:tcPr>
            <w:tcW w:w="850"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69,368</w:t>
            </w:r>
          </w:p>
        </w:tc>
        <w:tc>
          <w:tcPr>
            <w:tcW w:w="851"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76,568</w:t>
            </w:r>
          </w:p>
        </w:tc>
        <w:tc>
          <w:tcPr>
            <w:tcW w:w="850" w:type="dxa"/>
            <w:tcBorders>
              <w:top w:val="single" w:sz="2" w:space="0" w:color="000000"/>
              <w:left w:val="single" w:sz="4" w:space="0" w:color="000000"/>
              <w:bottom w:val="single" w:sz="2" w:space="0" w:color="000000"/>
              <w:right w:val="nil"/>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84,688</w:t>
            </w:r>
          </w:p>
        </w:tc>
        <w:tc>
          <w:tcPr>
            <w:tcW w:w="851" w:type="dxa"/>
            <w:tcBorders>
              <w:top w:val="single" w:sz="2" w:space="0" w:color="000000"/>
              <w:left w:val="single" w:sz="4" w:space="0" w:color="000000"/>
              <w:bottom w:val="single" w:sz="2" w:space="0" w:color="000000"/>
              <w:right w:val="single" w:sz="2" w:space="0" w:color="000000"/>
            </w:tcBorders>
            <w:hideMark/>
          </w:tcPr>
          <w:p w:rsidR="00474CE4" w:rsidRPr="00474CE4" w:rsidRDefault="00474CE4" w:rsidP="00474CE4">
            <w:pPr>
              <w:suppressAutoHyphens/>
              <w:snapToGrid w:val="0"/>
              <w:spacing w:after="0" w:line="240" w:lineRule="auto"/>
              <w:rPr>
                <w:rFonts w:ascii="Times New Roman" w:hAnsi="Times New Roman" w:cs="Times New Roman"/>
                <w:lang w:eastAsia="zh-CN"/>
              </w:rPr>
            </w:pPr>
            <w:r w:rsidRPr="00474CE4">
              <w:rPr>
                <w:rFonts w:ascii="Times New Roman" w:hAnsi="Times New Roman" w:cs="Times New Roman"/>
              </w:rPr>
              <w:t>92,917</w:t>
            </w:r>
          </w:p>
        </w:tc>
        <w:tc>
          <w:tcPr>
            <w:tcW w:w="850" w:type="dxa"/>
            <w:tcBorders>
              <w:top w:val="single" w:sz="2" w:space="0" w:color="000000"/>
              <w:left w:val="single" w:sz="4" w:space="0" w:color="000000"/>
              <w:bottom w:val="single" w:sz="2" w:space="0" w:color="000000"/>
              <w:right w:val="single" w:sz="2" w:space="0" w:color="000000"/>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94,256</w:t>
            </w:r>
          </w:p>
        </w:tc>
        <w:tc>
          <w:tcPr>
            <w:tcW w:w="851" w:type="dxa"/>
            <w:tcBorders>
              <w:top w:val="single" w:sz="2" w:space="0" w:color="000000"/>
              <w:left w:val="single" w:sz="4" w:space="0" w:color="000000"/>
              <w:bottom w:val="single" w:sz="2" w:space="0" w:color="000000"/>
              <w:right w:val="single" w:sz="4" w:space="0" w:color="auto"/>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94,256</w:t>
            </w:r>
          </w:p>
        </w:tc>
        <w:tc>
          <w:tcPr>
            <w:tcW w:w="850" w:type="dxa"/>
            <w:tcBorders>
              <w:top w:val="single" w:sz="2" w:space="0" w:color="000000"/>
              <w:left w:val="single" w:sz="4" w:space="0" w:color="auto"/>
              <w:bottom w:val="single" w:sz="2" w:space="0" w:color="000000"/>
              <w:right w:val="single" w:sz="2" w:space="0" w:color="000000"/>
            </w:tcBorders>
          </w:tcPr>
          <w:p w:rsidR="00474CE4" w:rsidRPr="00474CE4" w:rsidRDefault="00474CE4" w:rsidP="00474CE4">
            <w:pPr>
              <w:suppressAutoHyphens/>
              <w:snapToGrid w:val="0"/>
              <w:spacing w:after="0" w:line="240" w:lineRule="auto"/>
              <w:rPr>
                <w:rFonts w:ascii="Times New Roman" w:hAnsi="Times New Roman" w:cs="Times New Roman"/>
              </w:rPr>
            </w:pPr>
            <w:r w:rsidRPr="00474CE4">
              <w:rPr>
                <w:rFonts w:ascii="Times New Roman" w:hAnsi="Times New Roman" w:cs="Times New Roman"/>
              </w:rPr>
              <w:t>94,556</w:t>
            </w:r>
          </w:p>
        </w:tc>
      </w:tr>
    </w:tbl>
    <w:p w:rsidR="00474CE4" w:rsidRPr="00474CE4" w:rsidRDefault="00474CE4" w:rsidP="00474CE4">
      <w:pPr>
        <w:pStyle w:val="ae"/>
        <w:tabs>
          <w:tab w:val="left" w:pos="14259"/>
        </w:tabs>
        <w:rPr>
          <w:rFonts w:ascii="Times New Roman" w:hAnsi="Times New Roman"/>
        </w:rPr>
      </w:pPr>
    </w:p>
    <w:p w:rsidR="00474CE4" w:rsidRPr="00474CE4" w:rsidRDefault="00474CE4" w:rsidP="00474CE4">
      <w:pPr>
        <w:pStyle w:val="ae"/>
        <w:jc w:val="right"/>
        <w:rPr>
          <w:rFonts w:ascii="Times New Roman" w:hAnsi="Times New Roman"/>
        </w:rPr>
      </w:pPr>
    </w:p>
    <w:p w:rsidR="00474CE4" w:rsidRPr="00474CE4" w:rsidRDefault="00474CE4" w:rsidP="00474CE4">
      <w:pPr>
        <w:pStyle w:val="ae"/>
        <w:jc w:val="right"/>
        <w:rPr>
          <w:rFonts w:ascii="Times New Roman" w:hAnsi="Times New Roman"/>
        </w:rPr>
      </w:pPr>
      <w:r w:rsidRPr="00474CE4">
        <w:rPr>
          <w:rFonts w:ascii="Times New Roman" w:hAnsi="Times New Roman"/>
        </w:rPr>
        <w:t>Приложение 3</w:t>
      </w:r>
    </w:p>
    <w:p w:rsidR="00474CE4" w:rsidRPr="00474CE4" w:rsidRDefault="00474CE4" w:rsidP="00474CE4">
      <w:pPr>
        <w:pStyle w:val="ae"/>
        <w:jc w:val="right"/>
        <w:rPr>
          <w:rFonts w:ascii="Times New Roman" w:hAnsi="Times New Roman"/>
          <w:kern w:val="2"/>
        </w:rPr>
      </w:pPr>
      <w:r w:rsidRPr="00474CE4">
        <w:rPr>
          <w:rFonts w:ascii="Times New Roman" w:hAnsi="Times New Roman"/>
        </w:rPr>
        <w:t xml:space="preserve">к муниципальной  программе </w:t>
      </w:r>
      <w:r w:rsidRPr="00474CE4">
        <w:rPr>
          <w:rFonts w:ascii="Times New Roman" w:hAnsi="Times New Roman"/>
          <w:kern w:val="2"/>
        </w:rPr>
        <w:t>Большеигнатовского</w:t>
      </w:r>
    </w:p>
    <w:p w:rsidR="00474CE4" w:rsidRPr="00474CE4" w:rsidRDefault="00474CE4" w:rsidP="00474CE4">
      <w:pPr>
        <w:pStyle w:val="ae"/>
        <w:jc w:val="right"/>
        <w:rPr>
          <w:rFonts w:ascii="Times New Roman" w:hAnsi="Times New Roman"/>
        </w:rPr>
      </w:pPr>
      <w:r w:rsidRPr="00474CE4">
        <w:rPr>
          <w:rFonts w:ascii="Times New Roman" w:hAnsi="Times New Roman"/>
          <w:kern w:val="2"/>
        </w:rPr>
        <w:t>муниципального района Республики Мордовия</w:t>
      </w:r>
    </w:p>
    <w:p w:rsidR="00474CE4" w:rsidRPr="00474CE4" w:rsidRDefault="00474CE4" w:rsidP="00474CE4">
      <w:pPr>
        <w:pStyle w:val="ae"/>
        <w:jc w:val="right"/>
        <w:rPr>
          <w:rFonts w:ascii="Times New Roman" w:hAnsi="Times New Roman"/>
        </w:rPr>
      </w:pPr>
      <w:r w:rsidRPr="00474CE4">
        <w:rPr>
          <w:rFonts w:ascii="Times New Roman" w:hAnsi="Times New Roman"/>
        </w:rPr>
        <w:t>«Развитие транспортной системы и дорожного</w:t>
      </w:r>
    </w:p>
    <w:p w:rsidR="00474CE4" w:rsidRPr="00474CE4" w:rsidRDefault="00474CE4" w:rsidP="00474CE4">
      <w:pPr>
        <w:pStyle w:val="ae"/>
        <w:jc w:val="right"/>
        <w:rPr>
          <w:rFonts w:ascii="Times New Roman" w:hAnsi="Times New Roman"/>
        </w:rPr>
      </w:pPr>
      <w:r w:rsidRPr="00474CE4">
        <w:rPr>
          <w:rFonts w:ascii="Times New Roman" w:hAnsi="Times New Roman"/>
        </w:rPr>
        <w:t>хозяйства на 2016-2025 годы</w:t>
      </w:r>
      <w:r w:rsidRPr="00474CE4">
        <w:rPr>
          <w:rFonts w:ascii="Times New Roman" w:hAnsi="Times New Roman"/>
          <w:b/>
        </w:rPr>
        <w:t>»</w:t>
      </w:r>
    </w:p>
    <w:p w:rsidR="00474CE4" w:rsidRPr="00474CE4" w:rsidRDefault="00474CE4" w:rsidP="00474CE4">
      <w:pPr>
        <w:pStyle w:val="ae"/>
        <w:jc w:val="center"/>
        <w:rPr>
          <w:rFonts w:ascii="Times New Roman" w:hAnsi="Times New Roman"/>
        </w:rPr>
      </w:pPr>
      <w:r w:rsidRPr="00474CE4">
        <w:rPr>
          <w:rFonts w:ascii="Times New Roman" w:hAnsi="Times New Roman"/>
        </w:rPr>
        <w:t>Ресурсное обеспечение</w:t>
      </w:r>
      <w:r w:rsidRPr="00474CE4">
        <w:rPr>
          <w:rFonts w:ascii="Times New Roman" w:hAnsi="Times New Roman"/>
        </w:rPr>
        <w:br/>
        <w:t xml:space="preserve">реализации муниципальной программы </w:t>
      </w:r>
      <w:r w:rsidRPr="00474CE4">
        <w:rPr>
          <w:rFonts w:ascii="Times New Roman" w:hAnsi="Times New Roman"/>
          <w:bCs/>
          <w:kern w:val="2"/>
        </w:rPr>
        <w:t>Большеигнатовского</w:t>
      </w:r>
      <w:r w:rsidRPr="00474CE4">
        <w:rPr>
          <w:rFonts w:ascii="Times New Roman" w:hAnsi="Times New Roman"/>
          <w:kern w:val="2"/>
        </w:rPr>
        <w:t xml:space="preserve"> муниципального района Республики Мордовия</w:t>
      </w:r>
    </w:p>
    <w:p w:rsidR="00474CE4" w:rsidRPr="00474CE4" w:rsidRDefault="00474CE4" w:rsidP="00D7034B">
      <w:pPr>
        <w:pStyle w:val="ae"/>
        <w:jc w:val="center"/>
        <w:rPr>
          <w:rFonts w:ascii="Times New Roman" w:hAnsi="Times New Roman"/>
        </w:rPr>
      </w:pPr>
      <w:r w:rsidRPr="00474CE4">
        <w:rPr>
          <w:rFonts w:ascii="Times New Roman" w:hAnsi="Times New Roman"/>
        </w:rPr>
        <w:t>«Развитие транспортной системы и дорожного хозяйства на 2016-2025 годы» за счет</w:t>
      </w:r>
      <w:r w:rsidR="00D7034B">
        <w:rPr>
          <w:rFonts w:ascii="Times New Roman" w:hAnsi="Times New Roman"/>
        </w:rPr>
        <w:t xml:space="preserve"> всех источников финансирования</w:t>
      </w:r>
    </w:p>
    <w:tbl>
      <w:tblPr>
        <w:tblW w:w="16518" w:type="dxa"/>
        <w:tblInd w:w="-459" w:type="dxa"/>
        <w:tblLayout w:type="fixed"/>
        <w:tblLook w:val="04A0" w:firstRow="1" w:lastRow="0" w:firstColumn="1" w:lastColumn="0" w:noHBand="0" w:noVBand="1"/>
      </w:tblPr>
      <w:tblGrid>
        <w:gridCol w:w="2694"/>
        <w:gridCol w:w="2835"/>
        <w:gridCol w:w="2835"/>
        <w:gridCol w:w="1275"/>
        <w:gridCol w:w="1276"/>
        <w:gridCol w:w="1134"/>
        <w:gridCol w:w="1701"/>
        <w:gridCol w:w="1134"/>
        <w:gridCol w:w="992"/>
        <w:gridCol w:w="562"/>
        <w:gridCol w:w="20"/>
        <w:gridCol w:w="40"/>
        <w:gridCol w:w="20"/>
      </w:tblGrid>
      <w:tr w:rsidR="00474CE4" w:rsidRPr="00474CE4" w:rsidTr="00345509">
        <w:trPr>
          <w:gridAfter w:val="4"/>
          <w:wAfter w:w="642" w:type="dxa"/>
          <w:trHeight w:val="433"/>
        </w:trPr>
        <w:tc>
          <w:tcPr>
            <w:tcW w:w="2694" w:type="dxa"/>
            <w:vMerge w:val="restart"/>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Статус</w:t>
            </w:r>
          </w:p>
        </w:tc>
        <w:tc>
          <w:tcPr>
            <w:tcW w:w="2835" w:type="dxa"/>
            <w:vMerge w:val="restart"/>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Наименование муниципальной программы Мордовского района, подпрограммы муниципальной программы, мероприятия</w:t>
            </w:r>
          </w:p>
        </w:tc>
        <w:tc>
          <w:tcPr>
            <w:tcW w:w="2835" w:type="dxa"/>
            <w:vMerge w:val="restart"/>
            <w:tcBorders>
              <w:top w:val="single" w:sz="2"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Ответственный исполнитель, соисполнители</w:t>
            </w:r>
          </w:p>
        </w:tc>
        <w:tc>
          <w:tcPr>
            <w:tcW w:w="7512" w:type="dxa"/>
            <w:gridSpan w:val="6"/>
            <w:tcBorders>
              <w:top w:val="single" w:sz="2" w:space="0" w:color="000000"/>
              <w:left w:val="single" w:sz="2" w:space="0" w:color="000000"/>
              <w:bottom w:val="single" w:sz="4" w:space="0" w:color="000000"/>
              <w:right w:val="single" w:sz="4" w:space="0" w:color="000000"/>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Объемы финансирования, тыс. рублей, в т.ч.</w:t>
            </w:r>
          </w:p>
        </w:tc>
      </w:tr>
      <w:tr w:rsidR="00474CE4" w:rsidRPr="00474CE4" w:rsidTr="00345509">
        <w:trPr>
          <w:gridAfter w:val="4"/>
          <w:wAfter w:w="642" w:type="dxa"/>
          <w:trHeight w:val="1466"/>
        </w:trPr>
        <w:tc>
          <w:tcPr>
            <w:tcW w:w="2694" w:type="dxa"/>
            <w:vMerge/>
            <w:tcBorders>
              <w:top w:val="single" w:sz="2" w:space="0" w:color="000000"/>
              <w:left w:val="single" w:sz="2" w:space="0" w:color="000000"/>
              <w:bottom w:val="single" w:sz="2" w:space="0" w:color="000000"/>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single" w:sz="2" w:space="0" w:color="000000"/>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single" w:sz="2" w:space="0" w:color="000000"/>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551" w:type="dxa"/>
            <w:gridSpan w:val="2"/>
            <w:tcBorders>
              <w:top w:val="single" w:sz="4" w:space="0" w:color="000000"/>
              <w:left w:val="single" w:sz="2"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по годам, всего</w:t>
            </w:r>
          </w:p>
        </w:tc>
        <w:tc>
          <w:tcPr>
            <w:tcW w:w="1134" w:type="dxa"/>
            <w:tcBorders>
              <w:top w:val="single" w:sz="4" w:space="0" w:color="000000"/>
              <w:left w:val="single" w:sz="4"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федеральный бюджет</w:t>
            </w:r>
          </w:p>
        </w:tc>
        <w:tc>
          <w:tcPr>
            <w:tcW w:w="1701" w:type="dxa"/>
            <w:tcBorders>
              <w:top w:val="single" w:sz="4" w:space="0" w:color="000000"/>
              <w:left w:val="single" w:sz="4"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Дорожный фонд Большеигнатовского муниципального района</w:t>
            </w:r>
          </w:p>
        </w:tc>
        <w:tc>
          <w:tcPr>
            <w:tcW w:w="1134" w:type="dxa"/>
            <w:tcBorders>
              <w:top w:val="single" w:sz="4" w:space="0" w:color="000000"/>
              <w:left w:val="single" w:sz="4" w:space="0" w:color="000000"/>
              <w:bottom w:val="single" w:sz="2" w:space="0" w:color="000000"/>
              <w:right w:val="nil"/>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Республиканский бюджет</w:t>
            </w:r>
          </w:p>
        </w:tc>
        <w:tc>
          <w:tcPr>
            <w:tcW w:w="992" w:type="dxa"/>
            <w:tcBorders>
              <w:top w:val="single" w:sz="4" w:space="0" w:color="000000"/>
              <w:left w:val="single" w:sz="4" w:space="0" w:color="000000"/>
              <w:bottom w:val="single" w:sz="2" w:space="0" w:color="000000"/>
              <w:right w:val="single" w:sz="4" w:space="0" w:color="000000"/>
            </w:tcBorders>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внебюджетные средства</w:t>
            </w:r>
          </w:p>
        </w:tc>
      </w:tr>
      <w:tr w:rsidR="00474CE4" w:rsidRPr="00474CE4" w:rsidTr="00345509">
        <w:trPr>
          <w:trHeight w:val="329"/>
        </w:trPr>
        <w:tc>
          <w:tcPr>
            <w:tcW w:w="2694"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w:t>
            </w:r>
          </w:p>
        </w:tc>
        <w:tc>
          <w:tcPr>
            <w:tcW w:w="2835"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w:t>
            </w:r>
          </w:p>
        </w:tc>
        <w:tc>
          <w:tcPr>
            <w:tcW w:w="2835"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3</w:t>
            </w:r>
          </w:p>
        </w:tc>
        <w:tc>
          <w:tcPr>
            <w:tcW w:w="2551" w:type="dxa"/>
            <w:gridSpan w:val="2"/>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5</w:t>
            </w:r>
          </w:p>
        </w:tc>
        <w:tc>
          <w:tcPr>
            <w:tcW w:w="1134"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6</w:t>
            </w:r>
          </w:p>
        </w:tc>
        <w:tc>
          <w:tcPr>
            <w:tcW w:w="1701"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7</w:t>
            </w:r>
          </w:p>
        </w:tc>
        <w:tc>
          <w:tcPr>
            <w:tcW w:w="1134"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8</w:t>
            </w:r>
          </w:p>
        </w:tc>
        <w:tc>
          <w:tcPr>
            <w:tcW w:w="992"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9</w:t>
            </w:r>
          </w:p>
        </w:tc>
        <w:tc>
          <w:tcPr>
            <w:tcW w:w="562" w:type="dxa"/>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60" w:type="dxa"/>
            <w:gridSpan w:val="2"/>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345509">
        <w:trPr>
          <w:trHeight w:val="382"/>
        </w:trPr>
        <w:tc>
          <w:tcPr>
            <w:tcW w:w="2694" w:type="dxa"/>
            <w:vMerge w:val="restart"/>
            <w:tcBorders>
              <w:top w:val="single" w:sz="2" w:space="0" w:color="000000"/>
              <w:left w:val="single" w:sz="2" w:space="0" w:color="000000"/>
              <w:bottom w:val="nil"/>
              <w:right w:val="nil"/>
            </w:tcBorders>
            <w:tcMar>
              <w:top w:w="0" w:type="dxa"/>
              <w:left w:w="0" w:type="dxa"/>
              <w:bottom w:w="0" w:type="dxa"/>
              <w:right w:w="0" w:type="dxa"/>
            </w:tcMar>
          </w:tcPr>
          <w:p w:rsidR="00474CE4" w:rsidRPr="00474CE4" w:rsidRDefault="00474CE4" w:rsidP="00474CE4">
            <w:pPr>
              <w:pStyle w:val="ae"/>
              <w:rPr>
                <w:rFonts w:ascii="Times New Roman" w:hAnsi="Times New Roman"/>
                <w:kern w:val="2"/>
              </w:rPr>
            </w:pPr>
            <w:r w:rsidRPr="00474CE4">
              <w:rPr>
                <w:rFonts w:ascii="Times New Roman" w:hAnsi="Times New Roman"/>
              </w:rPr>
              <w:t xml:space="preserve">Муниципальная программа </w:t>
            </w:r>
            <w:r w:rsidRPr="00474CE4">
              <w:rPr>
                <w:rFonts w:ascii="Times New Roman" w:hAnsi="Times New Roman"/>
                <w:kern w:val="2"/>
              </w:rPr>
              <w:t>Большеигнатовского</w:t>
            </w:r>
          </w:p>
          <w:p w:rsidR="00474CE4" w:rsidRPr="00474CE4" w:rsidRDefault="00474CE4" w:rsidP="00474CE4">
            <w:pPr>
              <w:pStyle w:val="ae"/>
              <w:rPr>
                <w:rFonts w:ascii="Times New Roman" w:hAnsi="Times New Roman"/>
              </w:rPr>
            </w:pPr>
            <w:r w:rsidRPr="00474CE4">
              <w:rPr>
                <w:rFonts w:ascii="Times New Roman" w:hAnsi="Times New Roman"/>
                <w:kern w:val="2"/>
              </w:rPr>
              <w:t>муниципального района Республики Мордовия</w:t>
            </w:r>
          </w:p>
          <w:p w:rsidR="00474CE4" w:rsidRPr="00474CE4" w:rsidRDefault="00474CE4" w:rsidP="00474CE4">
            <w:pPr>
              <w:suppressAutoHyphens/>
              <w:autoSpaceDE w:val="0"/>
              <w:spacing w:after="0" w:line="240" w:lineRule="auto"/>
              <w:rPr>
                <w:rFonts w:ascii="Times New Roman" w:hAnsi="Times New Roman" w:cs="Times New Roman"/>
                <w:lang w:eastAsia="zh-CN"/>
              </w:rPr>
            </w:pPr>
          </w:p>
          <w:p w:rsidR="00474CE4" w:rsidRPr="00474CE4" w:rsidRDefault="00474CE4" w:rsidP="00474CE4">
            <w:pPr>
              <w:suppressAutoHyphens/>
              <w:autoSpaceDE w:val="0"/>
              <w:spacing w:after="0" w:line="240" w:lineRule="auto"/>
              <w:rPr>
                <w:rFonts w:ascii="Times New Roman" w:hAnsi="Times New Roman" w:cs="Times New Roman"/>
                <w:lang w:eastAsia="zh-CN"/>
              </w:rPr>
            </w:pPr>
          </w:p>
        </w:tc>
        <w:tc>
          <w:tcPr>
            <w:tcW w:w="2835" w:type="dxa"/>
            <w:vMerge w:val="restart"/>
            <w:tcBorders>
              <w:top w:val="single" w:sz="2" w:space="0" w:color="000000"/>
              <w:left w:val="single" w:sz="2" w:space="0" w:color="000000"/>
              <w:bottom w:val="nil"/>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ind w:left="153" w:right="142"/>
              <w:jc w:val="both"/>
              <w:rPr>
                <w:rFonts w:ascii="Times New Roman" w:hAnsi="Times New Roman" w:cs="Times New Roman"/>
                <w:lang w:eastAsia="zh-CN"/>
              </w:rPr>
            </w:pPr>
            <w:r w:rsidRPr="00474CE4">
              <w:rPr>
                <w:rFonts w:ascii="Times New Roman" w:hAnsi="Times New Roman" w:cs="Times New Roman"/>
              </w:rPr>
              <w:t>«Развитие транспортной системы и дорожного хозяйства на 2016-2025годы»</w:t>
            </w:r>
          </w:p>
        </w:tc>
        <w:tc>
          <w:tcPr>
            <w:tcW w:w="2835" w:type="dxa"/>
            <w:vMerge w:val="restart"/>
            <w:tcBorders>
              <w:top w:val="single" w:sz="2" w:space="0" w:color="000000"/>
              <w:left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both"/>
              <w:rPr>
                <w:rFonts w:ascii="Times New Roman" w:hAnsi="Times New Roman" w:cs="Times New Roman"/>
                <w:lang w:eastAsia="zh-CN"/>
              </w:rPr>
            </w:pPr>
            <w:r w:rsidRPr="00474CE4">
              <w:rPr>
                <w:rFonts w:ascii="Times New Roman" w:hAnsi="Times New Roman" w:cs="Times New Roman"/>
              </w:rPr>
              <w:t xml:space="preserve">  Ответственный исполнитель муниципальной программы </w:t>
            </w:r>
            <w:r w:rsidRPr="00474CE4">
              <w:rPr>
                <w:rFonts w:ascii="Times New Roman" w:hAnsi="Times New Roman" w:cs="Times New Roman"/>
                <w:bCs/>
                <w:kern w:val="2"/>
              </w:rPr>
              <w:t>Большеигнатовского</w:t>
            </w:r>
          </w:p>
          <w:p w:rsidR="00474CE4" w:rsidRPr="00474CE4" w:rsidRDefault="00474CE4" w:rsidP="00474CE4">
            <w:pPr>
              <w:pStyle w:val="ae"/>
              <w:ind w:left="129"/>
              <w:jc w:val="both"/>
              <w:rPr>
                <w:rFonts w:ascii="Times New Roman" w:hAnsi="Times New Roman"/>
              </w:rPr>
            </w:pPr>
            <w:r w:rsidRPr="00474CE4">
              <w:rPr>
                <w:rFonts w:ascii="Times New Roman" w:hAnsi="Times New Roman"/>
                <w:kern w:val="2"/>
              </w:rPr>
              <w:t xml:space="preserve">муниципального района Республики Мордовия </w:t>
            </w:r>
            <w:r w:rsidRPr="00474CE4">
              <w:rPr>
                <w:rFonts w:ascii="Times New Roman" w:hAnsi="Times New Roman"/>
              </w:rPr>
              <w:t>– администрация района</w:t>
            </w:r>
          </w:p>
          <w:p w:rsidR="00474CE4" w:rsidRPr="00474CE4" w:rsidRDefault="00474CE4" w:rsidP="00474CE4">
            <w:pPr>
              <w:suppressAutoHyphens/>
              <w:spacing w:after="0" w:line="240" w:lineRule="auto"/>
              <w:ind w:firstLine="142"/>
              <w:rPr>
                <w:rFonts w:ascii="Times New Roman" w:hAnsi="Times New Roman" w:cs="Times New Roman"/>
                <w:lang w:eastAsia="zh-CN"/>
              </w:rPr>
            </w:pPr>
          </w:p>
        </w:tc>
        <w:tc>
          <w:tcPr>
            <w:tcW w:w="1275" w:type="dxa"/>
            <w:tcBorders>
              <w:top w:val="single" w:sz="2" w:space="0" w:color="000000"/>
              <w:left w:val="single" w:sz="2"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2016</w:t>
            </w:r>
          </w:p>
        </w:tc>
        <w:tc>
          <w:tcPr>
            <w:tcW w:w="1276" w:type="dxa"/>
            <w:tcBorders>
              <w:top w:val="single" w:sz="2" w:space="0" w:color="000000"/>
              <w:left w:val="single" w:sz="4"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16200,4</w:t>
            </w:r>
          </w:p>
        </w:tc>
        <w:tc>
          <w:tcPr>
            <w:tcW w:w="1134" w:type="dxa"/>
            <w:tcBorders>
              <w:top w:val="single" w:sz="2" w:space="0" w:color="000000"/>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1701" w:type="dxa"/>
            <w:tcBorders>
              <w:top w:val="single" w:sz="2" w:space="0" w:color="000000"/>
              <w:left w:val="single" w:sz="2"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lang w:eastAsia="zh-CN"/>
              </w:rPr>
              <w:t>7933,628</w:t>
            </w:r>
          </w:p>
        </w:tc>
        <w:tc>
          <w:tcPr>
            <w:tcW w:w="1134" w:type="dxa"/>
            <w:tcBorders>
              <w:top w:val="single" w:sz="2" w:space="0" w:color="000000"/>
              <w:left w:val="single" w:sz="2"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r w:rsidRPr="00474CE4">
              <w:rPr>
                <w:rFonts w:ascii="Times New Roman" w:hAnsi="Times New Roman" w:cs="Times New Roman"/>
                <w:lang w:eastAsia="zh-CN"/>
              </w:rPr>
              <w:t>8266,722</w:t>
            </w:r>
          </w:p>
        </w:tc>
        <w:tc>
          <w:tcPr>
            <w:tcW w:w="992" w:type="dxa"/>
            <w:tcBorders>
              <w:top w:val="single" w:sz="2" w:space="0" w:color="000000"/>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345509">
        <w:trPr>
          <w:trHeight w:val="382"/>
        </w:trPr>
        <w:tc>
          <w:tcPr>
            <w:tcW w:w="2694"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tcMar>
              <w:top w:w="0" w:type="dxa"/>
              <w:left w:w="0" w:type="dxa"/>
              <w:bottom w:w="0" w:type="dxa"/>
              <w:right w:w="0" w:type="dxa"/>
            </w:tcMar>
          </w:tcPr>
          <w:p w:rsidR="00474CE4" w:rsidRPr="00474CE4" w:rsidRDefault="00474CE4" w:rsidP="00474CE4">
            <w:pPr>
              <w:suppressAutoHyphens/>
              <w:spacing w:after="0" w:line="240" w:lineRule="auto"/>
              <w:ind w:firstLine="142"/>
              <w:rPr>
                <w:rFonts w:ascii="Times New Roman" w:hAnsi="Times New Roman" w:cs="Times New Roman"/>
                <w:lang w:eastAsia="zh-CN"/>
              </w:rPr>
            </w:pPr>
          </w:p>
        </w:tc>
        <w:tc>
          <w:tcPr>
            <w:tcW w:w="1275" w:type="dxa"/>
            <w:tcBorders>
              <w:top w:val="single" w:sz="4"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2017</w:t>
            </w:r>
          </w:p>
        </w:tc>
        <w:tc>
          <w:tcPr>
            <w:tcW w:w="1276" w:type="dxa"/>
            <w:tcBorders>
              <w:top w:val="single" w:sz="4" w:space="0" w:color="000000"/>
              <w:left w:val="single" w:sz="4"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13747,4</w:t>
            </w:r>
          </w:p>
        </w:tc>
        <w:tc>
          <w:tcPr>
            <w:tcW w:w="1134" w:type="dxa"/>
            <w:tcBorders>
              <w:top w:val="single" w:sz="4" w:space="0" w:color="000000"/>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1701" w:type="dxa"/>
            <w:tcBorders>
              <w:top w:val="single" w:sz="4"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lang w:eastAsia="zh-CN"/>
              </w:rPr>
              <w:t>9202,3</w:t>
            </w:r>
          </w:p>
        </w:tc>
        <w:tc>
          <w:tcPr>
            <w:tcW w:w="1134" w:type="dxa"/>
            <w:tcBorders>
              <w:top w:val="single" w:sz="4"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r w:rsidRPr="00474CE4">
              <w:rPr>
                <w:rFonts w:ascii="Times New Roman" w:hAnsi="Times New Roman" w:cs="Times New Roman"/>
                <w:lang w:eastAsia="zh-CN"/>
              </w:rPr>
              <w:t>4545,1</w:t>
            </w:r>
          </w:p>
        </w:tc>
        <w:tc>
          <w:tcPr>
            <w:tcW w:w="992" w:type="dxa"/>
            <w:tcBorders>
              <w:top w:val="single" w:sz="4" w:space="0" w:color="000000"/>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345509">
        <w:trPr>
          <w:trHeight w:val="382"/>
        </w:trPr>
        <w:tc>
          <w:tcPr>
            <w:tcW w:w="2694"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2018</w:t>
            </w:r>
          </w:p>
        </w:tc>
        <w:tc>
          <w:tcPr>
            <w:tcW w:w="1276" w:type="dxa"/>
            <w:tcBorders>
              <w:top w:val="single" w:sz="2" w:space="0" w:color="000000"/>
              <w:left w:val="single" w:sz="4"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10424,5</w:t>
            </w:r>
          </w:p>
        </w:tc>
        <w:tc>
          <w:tcPr>
            <w:tcW w:w="1134"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1701"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lang w:eastAsia="zh-CN"/>
              </w:rPr>
              <w:t>5574,5</w:t>
            </w:r>
          </w:p>
        </w:tc>
        <w:tc>
          <w:tcPr>
            <w:tcW w:w="1134"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r w:rsidRPr="00474CE4">
              <w:rPr>
                <w:rFonts w:ascii="Times New Roman" w:hAnsi="Times New Roman" w:cs="Times New Roman"/>
                <w:lang w:eastAsia="zh-CN"/>
              </w:rPr>
              <w:t>4850,0</w:t>
            </w:r>
          </w:p>
        </w:tc>
        <w:tc>
          <w:tcPr>
            <w:tcW w:w="992"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345509">
        <w:trPr>
          <w:trHeight w:val="382"/>
        </w:trPr>
        <w:tc>
          <w:tcPr>
            <w:tcW w:w="2694"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single" w:sz="2" w:space="0" w:color="000000"/>
              <w:left w:val="single" w:sz="2"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2019</w:t>
            </w:r>
          </w:p>
        </w:tc>
        <w:tc>
          <w:tcPr>
            <w:tcW w:w="1276" w:type="dxa"/>
            <w:tcBorders>
              <w:top w:val="single" w:sz="2" w:space="0" w:color="000000"/>
              <w:left w:val="single" w:sz="4"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8572,8</w:t>
            </w:r>
          </w:p>
        </w:tc>
        <w:tc>
          <w:tcPr>
            <w:tcW w:w="1134" w:type="dxa"/>
            <w:tcBorders>
              <w:top w:val="single" w:sz="2" w:space="0" w:color="000000"/>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1701"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spacing w:after="0" w:line="240" w:lineRule="auto"/>
              <w:jc w:val="center"/>
              <w:rPr>
                <w:rFonts w:ascii="Times New Roman" w:hAnsi="Times New Roman" w:cs="Times New Roman"/>
                <w:bCs/>
                <w:lang w:eastAsia="zh-CN"/>
              </w:rPr>
            </w:pPr>
            <w:r w:rsidRPr="00474CE4">
              <w:rPr>
                <w:rFonts w:ascii="Times New Roman" w:hAnsi="Times New Roman" w:cs="Times New Roman"/>
                <w:bCs/>
              </w:rPr>
              <w:t>5572,8</w:t>
            </w:r>
          </w:p>
        </w:tc>
        <w:tc>
          <w:tcPr>
            <w:tcW w:w="1134" w:type="dxa"/>
            <w:tcBorders>
              <w:top w:val="single" w:sz="2" w:space="0" w:color="000000"/>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spacing w:after="0" w:line="240" w:lineRule="auto"/>
              <w:jc w:val="center"/>
              <w:rPr>
                <w:rFonts w:ascii="Times New Roman" w:hAnsi="Times New Roman" w:cs="Times New Roman"/>
                <w:bCs/>
                <w:lang w:eastAsia="zh-CN"/>
              </w:rPr>
            </w:pPr>
            <w:r w:rsidRPr="00474CE4">
              <w:rPr>
                <w:rFonts w:ascii="Times New Roman" w:hAnsi="Times New Roman" w:cs="Times New Roman"/>
                <w:bCs/>
                <w:lang w:eastAsia="zh-CN"/>
              </w:rPr>
              <w:t>3000,0</w:t>
            </w:r>
          </w:p>
        </w:tc>
        <w:tc>
          <w:tcPr>
            <w:tcW w:w="992"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345509">
        <w:trPr>
          <w:trHeight w:val="301"/>
        </w:trPr>
        <w:tc>
          <w:tcPr>
            <w:tcW w:w="2694"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nil"/>
              <w:left w:val="single" w:sz="2"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2020</w:t>
            </w:r>
          </w:p>
        </w:tc>
        <w:tc>
          <w:tcPr>
            <w:tcW w:w="1276" w:type="dxa"/>
            <w:tcBorders>
              <w:top w:val="nil"/>
              <w:left w:val="single" w:sz="4"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color w:val="0D0D0D" w:themeColor="text1" w:themeTint="F2"/>
                <w:lang w:eastAsia="zh-CN"/>
              </w:rPr>
            </w:pPr>
            <w:r w:rsidRPr="00474CE4">
              <w:rPr>
                <w:rFonts w:ascii="Times New Roman" w:hAnsi="Times New Roman" w:cs="Times New Roman"/>
                <w:color w:val="0D0D0D" w:themeColor="text1" w:themeTint="F2"/>
              </w:rPr>
              <w:t>10272,641</w:t>
            </w:r>
          </w:p>
        </w:tc>
        <w:tc>
          <w:tcPr>
            <w:tcW w:w="1134" w:type="dxa"/>
            <w:tcBorders>
              <w:top w:val="nil"/>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1701" w:type="dxa"/>
            <w:tcBorders>
              <w:top w:val="nil"/>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spacing w:after="0" w:line="240" w:lineRule="auto"/>
              <w:jc w:val="center"/>
              <w:rPr>
                <w:rFonts w:ascii="Times New Roman" w:hAnsi="Times New Roman" w:cs="Times New Roman"/>
                <w:bCs/>
              </w:rPr>
            </w:pPr>
            <w:r w:rsidRPr="00474CE4">
              <w:rPr>
                <w:rFonts w:ascii="Times New Roman" w:hAnsi="Times New Roman" w:cs="Times New Roman"/>
                <w:bCs/>
              </w:rPr>
              <w:t>7760,771</w:t>
            </w:r>
          </w:p>
        </w:tc>
        <w:tc>
          <w:tcPr>
            <w:tcW w:w="1134" w:type="dxa"/>
            <w:tcBorders>
              <w:top w:val="nil"/>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spacing w:after="0" w:line="240" w:lineRule="auto"/>
              <w:jc w:val="center"/>
              <w:rPr>
                <w:rFonts w:ascii="Times New Roman" w:hAnsi="Times New Roman" w:cs="Times New Roman"/>
                <w:bCs/>
              </w:rPr>
            </w:pPr>
            <w:r w:rsidRPr="00474CE4">
              <w:rPr>
                <w:rFonts w:ascii="Times New Roman" w:hAnsi="Times New Roman" w:cs="Times New Roman"/>
                <w:bCs/>
              </w:rPr>
              <w:t>2511,87</w:t>
            </w: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D7034B">
        <w:trPr>
          <w:trHeight w:val="183"/>
        </w:trPr>
        <w:tc>
          <w:tcPr>
            <w:tcW w:w="2694"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nil"/>
              <w:left w:val="single" w:sz="2"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2021</w:t>
            </w:r>
          </w:p>
        </w:tc>
        <w:tc>
          <w:tcPr>
            <w:tcW w:w="1276" w:type="dxa"/>
            <w:tcBorders>
              <w:top w:val="nil"/>
              <w:left w:val="single" w:sz="4"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color w:val="0D0D0D" w:themeColor="text1" w:themeTint="F2"/>
                <w:lang w:eastAsia="zh-CN"/>
              </w:rPr>
            </w:pPr>
            <w:r w:rsidRPr="00474CE4">
              <w:rPr>
                <w:rFonts w:ascii="Times New Roman" w:hAnsi="Times New Roman" w:cs="Times New Roman"/>
                <w:color w:val="0D0D0D" w:themeColor="text1" w:themeTint="F2"/>
                <w:lang w:eastAsia="zh-CN"/>
              </w:rPr>
              <w:t>22097,60</w:t>
            </w:r>
          </w:p>
        </w:tc>
        <w:tc>
          <w:tcPr>
            <w:tcW w:w="1134" w:type="dxa"/>
            <w:tcBorders>
              <w:top w:val="nil"/>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1701" w:type="dxa"/>
            <w:tcBorders>
              <w:top w:val="nil"/>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pacing w:after="0" w:line="240" w:lineRule="auto"/>
              <w:jc w:val="center"/>
              <w:rPr>
                <w:rFonts w:ascii="Times New Roman" w:hAnsi="Times New Roman" w:cs="Times New Roman"/>
                <w:bCs/>
              </w:rPr>
            </w:pPr>
            <w:r w:rsidRPr="00474CE4">
              <w:rPr>
                <w:rFonts w:ascii="Times New Roman" w:hAnsi="Times New Roman" w:cs="Times New Roman"/>
                <w:bCs/>
              </w:rPr>
              <w:t>8612,02</w:t>
            </w:r>
          </w:p>
        </w:tc>
        <w:tc>
          <w:tcPr>
            <w:tcW w:w="1134" w:type="dxa"/>
            <w:tcBorders>
              <w:top w:val="nil"/>
              <w:left w:val="single" w:sz="2" w:space="0" w:color="000000"/>
              <w:bottom w:val="single" w:sz="2" w:space="0" w:color="000000"/>
              <w:right w:val="nil"/>
            </w:tcBorders>
            <w:tcMar>
              <w:top w:w="0" w:type="dxa"/>
              <w:left w:w="0" w:type="dxa"/>
              <w:bottom w:w="0" w:type="dxa"/>
              <w:right w:w="0" w:type="dxa"/>
            </w:tcMar>
            <w:hideMark/>
          </w:tcPr>
          <w:p w:rsidR="00474CE4" w:rsidRPr="00474CE4" w:rsidRDefault="00D7034B" w:rsidP="00D7034B">
            <w:pPr>
              <w:spacing w:after="0" w:line="240" w:lineRule="auto"/>
              <w:jc w:val="center"/>
              <w:rPr>
                <w:rFonts w:ascii="Times New Roman" w:hAnsi="Times New Roman" w:cs="Times New Roman"/>
                <w:bCs/>
              </w:rPr>
            </w:pPr>
            <w:r>
              <w:rPr>
                <w:rFonts w:ascii="Times New Roman" w:hAnsi="Times New Roman" w:cs="Times New Roman"/>
                <w:bCs/>
              </w:rPr>
              <w:t>13486,13</w:t>
            </w: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345509">
        <w:trPr>
          <w:trHeight w:val="382"/>
        </w:trPr>
        <w:tc>
          <w:tcPr>
            <w:tcW w:w="2694"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nil"/>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nil"/>
              <w:left w:val="single" w:sz="2"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lang w:eastAsia="zh-CN"/>
              </w:rPr>
            </w:pPr>
            <w:r w:rsidRPr="00474CE4">
              <w:rPr>
                <w:rFonts w:ascii="Times New Roman" w:hAnsi="Times New Roman" w:cs="Times New Roman"/>
              </w:rPr>
              <w:t>2022</w:t>
            </w:r>
          </w:p>
        </w:tc>
        <w:tc>
          <w:tcPr>
            <w:tcW w:w="1276" w:type="dxa"/>
            <w:tcBorders>
              <w:top w:val="nil"/>
              <w:left w:val="single" w:sz="4"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color w:val="0D0D0D" w:themeColor="text1" w:themeTint="F2"/>
                <w:lang w:eastAsia="zh-CN"/>
              </w:rPr>
            </w:pPr>
            <w:r w:rsidRPr="00474CE4">
              <w:rPr>
                <w:rFonts w:ascii="Times New Roman" w:hAnsi="Times New Roman" w:cs="Times New Roman"/>
              </w:rPr>
              <w:t>43568,73</w:t>
            </w:r>
          </w:p>
        </w:tc>
        <w:tc>
          <w:tcPr>
            <w:tcW w:w="1134" w:type="dxa"/>
            <w:tcBorders>
              <w:top w:val="nil"/>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1701" w:type="dxa"/>
            <w:tcBorders>
              <w:top w:val="nil"/>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pacing w:after="0" w:line="240" w:lineRule="auto"/>
              <w:jc w:val="center"/>
              <w:rPr>
                <w:rFonts w:ascii="Times New Roman" w:hAnsi="Times New Roman" w:cs="Times New Roman"/>
                <w:lang w:eastAsia="zh-CN"/>
              </w:rPr>
            </w:pPr>
            <w:r w:rsidRPr="00474CE4">
              <w:rPr>
                <w:rFonts w:ascii="Times New Roman" w:hAnsi="Times New Roman" w:cs="Times New Roman"/>
                <w:bCs/>
              </w:rPr>
              <w:t>9440,44</w:t>
            </w:r>
          </w:p>
        </w:tc>
        <w:tc>
          <w:tcPr>
            <w:tcW w:w="1134" w:type="dxa"/>
            <w:tcBorders>
              <w:top w:val="nil"/>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pacing w:after="0" w:line="240" w:lineRule="auto"/>
              <w:jc w:val="center"/>
              <w:rPr>
                <w:rFonts w:ascii="Times New Roman" w:hAnsi="Times New Roman" w:cs="Times New Roman"/>
                <w:lang w:eastAsia="zh-CN"/>
              </w:rPr>
            </w:pPr>
            <w:r w:rsidRPr="00474CE4">
              <w:rPr>
                <w:rFonts w:ascii="Times New Roman" w:hAnsi="Times New Roman" w:cs="Times New Roman"/>
                <w:bCs/>
              </w:rPr>
              <w:t>34128,28</w:t>
            </w: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345509">
        <w:trPr>
          <w:trHeight w:val="138"/>
        </w:trPr>
        <w:tc>
          <w:tcPr>
            <w:tcW w:w="2694" w:type="dxa"/>
            <w:vMerge/>
            <w:tcBorders>
              <w:top w:val="single" w:sz="2" w:space="0" w:color="000000"/>
              <w:left w:val="single" w:sz="2" w:space="0" w:color="000000"/>
              <w:bottom w:val="single" w:sz="4" w:space="0" w:color="auto"/>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single" w:sz="4" w:space="0" w:color="auto"/>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nil"/>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tabs>
                <w:tab w:val="left" w:pos="352"/>
                <w:tab w:val="center" w:pos="716"/>
              </w:tabs>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2023</w:t>
            </w:r>
          </w:p>
        </w:tc>
        <w:tc>
          <w:tcPr>
            <w:tcW w:w="1276" w:type="dxa"/>
            <w:tcBorders>
              <w:top w:val="nil"/>
              <w:left w:val="single" w:sz="4"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pacing w:after="0" w:line="240" w:lineRule="auto"/>
              <w:jc w:val="center"/>
              <w:rPr>
                <w:rFonts w:ascii="Times New Roman" w:eastAsia="Times New Roman" w:hAnsi="Times New Roman" w:cs="Times New Roman"/>
                <w:color w:val="000000"/>
              </w:rPr>
            </w:pPr>
            <w:r w:rsidRPr="00474CE4">
              <w:rPr>
                <w:rFonts w:ascii="Times New Roman" w:hAnsi="Times New Roman" w:cs="Times New Roman"/>
                <w:bCs/>
              </w:rPr>
              <w:t>33105,24</w:t>
            </w:r>
          </w:p>
        </w:tc>
        <w:tc>
          <w:tcPr>
            <w:tcW w:w="1134" w:type="dxa"/>
            <w:tcBorders>
              <w:top w:val="nil"/>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b/>
                <w:lang w:eastAsia="zh-CN"/>
              </w:rPr>
            </w:pPr>
          </w:p>
        </w:tc>
        <w:tc>
          <w:tcPr>
            <w:tcW w:w="1701" w:type="dxa"/>
            <w:tcBorders>
              <w:top w:val="nil"/>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pacing w:after="0" w:line="240" w:lineRule="auto"/>
              <w:jc w:val="center"/>
              <w:rPr>
                <w:rFonts w:ascii="Times New Roman" w:eastAsia="Times New Roman" w:hAnsi="Times New Roman" w:cs="Times New Roman"/>
                <w:color w:val="000000"/>
              </w:rPr>
            </w:pPr>
            <w:r w:rsidRPr="00474CE4">
              <w:rPr>
                <w:rFonts w:ascii="Times New Roman" w:hAnsi="Times New Roman" w:cs="Times New Roman"/>
                <w:bCs/>
              </w:rPr>
              <w:t>33105,24</w:t>
            </w:r>
          </w:p>
        </w:tc>
        <w:tc>
          <w:tcPr>
            <w:tcW w:w="1134" w:type="dxa"/>
            <w:tcBorders>
              <w:top w:val="nil"/>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eastAsia="Times New Roman" w:hAnsi="Times New Roman" w:cs="Times New Roman"/>
                <w:b/>
                <w:color w:val="000000"/>
              </w:rPr>
            </w:pP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b/>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D7034B">
        <w:trPr>
          <w:trHeight w:val="285"/>
        </w:trPr>
        <w:tc>
          <w:tcPr>
            <w:tcW w:w="2694" w:type="dxa"/>
            <w:vMerge/>
            <w:tcBorders>
              <w:top w:val="single" w:sz="2" w:space="0" w:color="000000"/>
              <w:left w:val="single" w:sz="2" w:space="0" w:color="000000"/>
              <w:bottom w:val="single" w:sz="4" w:space="0" w:color="auto"/>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single" w:sz="4" w:space="0" w:color="auto"/>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nil"/>
              <w:left w:val="single" w:sz="2" w:space="0" w:color="000000"/>
              <w:bottom w:val="single" w:sz="4" w:space="0" w:color="auto"/>
              <w:right w:val="nil"/>
            </w:tcBorders>
            <w:tcMar>
              <w:top w:w="0" w:type="dxa"/>
              <w:left w:w="0" w:type="dxa"/>
              <w:bottom w:w="0" w:type="dxa"/>
              <w:right w:w="0" w:type="dxa"/>
            </w:tcMar>
          </w:tcPr>
          <w:p w:rsidR="00474CE4" w:rsidRPr="00474CE4" w:rsidRDefault="00474CE4" w:rsidP="00474CE4">
            <w:pPr>
              <w:tabs>
                <w:tab w:val="left" w:pos="352"/>
                <w:tab w:val="center" w:pos="716"/>
              </w:tabs>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2024</w:t>
            </w:r>
          </w:p>
        </w:tc>
        <w:tc>
          <w:tcPr>
            <w:tcW w:w="1276" w:type="dxa"/>
            <w:tcBorders>
              <w:top w:val="nil"/>
              <w:left w:val="single" w:sz="4" w:space="0" w:color="000000"/>
              <w:bottom w:val="single" w:sz="4" w:space="0" w:color="auto"/>
              <w:right w:val="nil"/>
            </w:tcBorders>
            <w:tcMar>
              <w:top w:w="0" w:type="dxa"/>
              <w:left w:w="0" w:type="dxa"/>
              <w:bottom w:w="0" w:type="dxa"/>
              <w:right w:w="0" w:type="dxa"/>
            </w:tcMar>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9410,1</w:t>
            </w:r>
          </w:p>
        </w:tc>
        <w:tc>
          <w:tcPr>
            <w:tcW w:w="1134" w:type="dxa"/>
            <w:tcBorders>
              <w:top w:val="nil"/>
              <w:left w:val="single" w:sz="2" w:space="0" w:color="000000"/>
              <w:bottom w:val="single" w:sz="4" w:space="0" w:color="auto"/>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b/>
                <w:lang w:eastAsia="zh-CN"/>
              </w:rPr>
            </w:pPr>
          </w:p>
        </w:tc>
        <w:tc>
          <w:tcPr>
            <w:tcW w:w="1701" w:type="dxa"/>
            <w:tcBorders>
              <w:top w:val="nil"/>
              <w:left w:val="single" w:sz="2" w:space="0" w:color="000000"/>
              <w:bottom w:val="single" w:sz="4" w:space="0" w:color="auto"/>
              <w:right w:val="nil"/>
            </w:tcBorders>
            <w:tcMar>
              <w:top w:w="0" w:type="dxa"/>
              <w:left w:w="0" w:type="dxa"/>
              <w:bottom w:w="0" w:type="dxa"/>
              <w:right w:w="0" w:type="dxa"/>
            </w:tcMar>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9410,1</w:t>
            </w:r>
          </w:p>
        </w:tc>
        <w:tc>
          <w:tcPr>
            <w:tcW w:w="1134" w:type="dxa"/>
            <w:tcBorders>
              <w:top w:val="nil"/>
              <w:left w:val="single" w:sz="2" w:space="0" w:color="000000"/>
              <w:bottom w:val="single" w:sz="4" w:space="0" w:color="auto"/>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eastAsia="Times New Roman" w:hAnsi="Times New Roman" w:cs="Times New Roman"/>
                <w:b/>
                <w:color w:val="000000"/>
              </w:rPr>
            </w:pPr>
          </w:p>
        </w:tc>
        <w:tc>
          <w:tcPr>
            <w:tcW w:w="992" w:type="dxa"/>
            <w:tcBorders>
              <w:top w:val="nil"/>
              <w:left w:val="single" w:sz="2" w:space="0" w:color="000000"/>
              <w:bottom w:val="single" w:sz="4" w:space="0" w:color="auto"/>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b/>
                <w:lang w:eastAsia="zh-CN"/>
              </w:rPr>
            </w:pPr>
          </w:p>
        </w:tc>
        <w:tc>
          <w:tcPr>
            <w:tcW w:w="582" w:type="dxa"/>
            <w:gridSpan w:val="2"/>
            <w:vMerge w:val="restart"/>
            <w:tcBorders>
              <w:top w:val="nil"/>
              <w:left w:val="single" w:sz="2" w:space="0" w:color="000000"/>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vMerge w:val="restart"/>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vMerge w:val="restart"/>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D7034B">
        <w:trPr>
          <w:trHeight w:val="276"/>
        </w:trPr>
        <w:tc>
          <w:tcPr>
            <w:tcW w:w="2694" w:type="dxa"/>
            <w:vMerge/>
            <w:tcBorders>
              <w:top w:val="single" w:sz="2" w:space="0" w:color="000000"/>
              <w:left w:val="single" w:sz="2" w:space="0" w:color="000000"/>
              <w:bottom w:val="single" w:sz="4" w:space="0" w:color="auto"/>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single" w:sz="4" w:space="0" w:color="auto"/>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right w:val="nil"/>
            </w:tcBorders>
            <w:vAlign w:val="center"/>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single" w:sz="4" w:space="0" w:color="auto"/>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tabs>
                <w:tab w:val="left" w:pos="352"/>
                <w:tab w:val="center" w:pos="716"/>
              </w:tabs>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2025</w:t>
            </w:r>
          </w:p>
        </w:tc>
        <w:tc>
          <w:tcPr>
            <w:tcW w:w="1276" w:type="dxa"/>
            <w:tcBorders>
              <w:top w:val="single" w:sz="4" w:space="0" w:color="auto"/>
              <w:left w:val="single" w:sz="4"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9920,1</w:t>
            </w:r>
          </w:p>
        </w:tc>
        <w:tc>
          <w:tcPr>
            <w:tcW w:w="1134" w:type="dxa"/>
            <w:tcBorders>
              <w:top w:val="single" w:sz="4" w:space="0" w:color="auto"/>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b/>
                <w:lang w:eastAsia="zh-CN"/>
              </w:rPr>
            </w:pPr>
          </w:p>
        </w:tc>
        <w:tc>
          <w:tcPr>
            <w:tcW w:w="1701" w:type="dxa"/>
            <w:tcBorders>
              <w:top w:val="single" w:sz="4" w:space="0" w:color="auto"/>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pacing w:after="0" w:line="240" w:lineRule="auto"/>
              <w:jc w:val="center"/>
              <w:rPr>
                <w:rFonts w:ascii="Times New Roman" w:hAnsi="Times New Roman" w:cs="Times New Roman"/>
              </w:rPr>
            </w:pPr>
            <w:r w:rsidRPr="00474CE4">
              <w:rPr>
                <w:rFonts w:ascii="Times New Roman" w:hAnsi="Times New Roman" w:cs="Times New Roman"/>
              </w:rPr>
              <w:t>9920,1</w:t>
            </w:r>
          </w:p>
        </w:tc>
        <w:tc>
          <w:tcPr>
            <w:tcW w:w="1134" w:type="dxa"/>
            <w:tcBorders>
              <w:top w:val="single" w:sz="4" w:space="0" w:color="auto"/>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eastAsia="Times New Roman" w:hAnsi="Times New Roman" w:cs="Times New Roman"/>
                <w:b/>
                <w:color w:val="000000"/>
              </w:rPr>
            </w:pPr>
          </w:p>
        </w:tc>
        <w:tc>
          <w:tcPr>
            <w:tcW w:w="992" w:type="dxa"/>
            <w:tcBorders>
              <w:top w:val="single" w:sz="4" w:space="0" w:color="auto"/>
              <w:left w:val="single" w:sz="2" w:space="0" w:color="000000"/>
              <w:bottom w:val="single" w:sz="2"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b/>
                <w:lang w:eastAsia="zh-CN"/>
              </w:rPr>
            </w:pPr>
          </w:p>
        </w:tc>
        <w:tc>
          <w:tcPr>
            <w:tcW w:w="582" w:type="dxa"/>
            <w:gridSpan w:val="2"/>
            <w:vMerge/>
            <w:tcBorders>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vMerge/>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vMerge/>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r w:rsidR="00474CE4" w:rsidRPr="00474CE4" w:rsidTr="00345509">
        <w:trPr>
          <w:trHeight w:val="138"/>
        </w:trPr>
        <w:tc>
          <w:tcPr>
            <w:tcW w:w="2694" w:type="dxa"/>
            <w:vMerge/>
            <w:tcBorders>
              <w:top w:val="single" w:sz="2" w:space="0" w:color="000000"/>
              <w:left w:val="single" w:sz="2" w:space="0" w:color="000000"/>
              <w:bottom w:val="single" w:sz="4" w:space="0" w:color="auto"/>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top w:val="single" w:sz="2" w:space="0" w:color="000000"/>
              <w:left w:val="single" w:sz="2" w:space="0" w:color="000000"/>
              <w:bottom w:val="single" w:sz="4" w:space="0" w:color="auto"/>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2835" w:type="dxa"/>
            <w:vMerge/>
            <w:tcBorders>
              <w:left w:val="single" w:sz="2" w:space="0" w:color="000000"/>
              <w:bottom w:val="single" w:sz="4" w:space="0" w:color="auto"/>
              <w:right w:val="nil"/>
            </w:tcBorders>
            <w:vAlign w:val="center"/>
            <w:hideMark/>
          </w:tcPr>
          <w:p w:rsidR="00474CE4" w:rsidRPr="00474CE4" w:rsidRDefault="00474CE4" w:rsidP="00474CE4">
            <w:pPr>
              <w:spacing w:after="0" w:line="240" w:lineRule="auto"/>
              <w:rPr>
                <w:rFonts w:ascii="Times New Roman" w:hAnsi="Times New Roman" w:cs="Times New Roman"/>
                <w:lang w:eastAsia="zh-CN"/>
              </w:rPr>
            </w:pPr>
          </w:p>
        </w:tc>
        <w:tc>
          <w:tcPr>
            <w:tcW w:w="1275" w:type="dxa"/>
            <w:tcBorders>
              <w:top w:val="nil"/>
              <w:left w:val="single" w:sz="2"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b/>
                <w:lang w:eastAsia="zh-CN"/>
              </w:rPr>
            </w:pPr>
            <w:r w:rsidRPr="00474CE4">
              <w:rPr>
                <w:rFonts w:ascii="Times New Roman" w:hAnsi="Times New Roman" w:cs="Times New Roman"/>
                <w:b/>
              </w:rPr>
              <w:t>Всего:</w:t>
            </w:r>
          </w:p>
        </w:tc>
        <w:tc>
          <w:tcPr>
            <w:tcW w:w="1276" w:type="dxa"/>
            <w:tcBorders>
              <w:top w:val="nil"/>
              <w:left w:val="single" w:sz="4" w:space="0" w:color="000000"/>
              <w:bottom w:val="single" w:sz="4"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b/>
                <w:color w:val="262626" w:themeColor="text1" w:themeTint="D9"/>
                <w:lang w:eastAsia="zh-CN"/>
              </w:rPr>
            </w:pPr>
            <w:r w:rsidRPr="00474CE4">
              <w:rPr>
                <w:rFonts w:ascii="Times New Roman" w:hAnsi="Times New Roman" w:cs="Times New Roman"/>
                <w:b/>
              </w:rPr>
              <w:t xml:space="preserve">177970,481   </w:t>
            </w:r>
          </w:p>
        </w:tc>
        <w:tc>
          <w:tcPr>
            <w:tcW w:w="1134" w:type="dxa"/>
            <w:tcBorders>
              <w:top w:val="nil"/>
              <w:left w:val="single" w:sz="2" w:space="0" w:color="000000"/>
              <w:bottom w:val="single" w:sz="4" w:space="0" w:color="000000"/>
              <w:right w:val="nil"/>
            </w:tcBorders>
            <w:tcMar>
              <w:top w:w="0" w:type="dxa"/>
              <w:left w:w="0" w:type="dxa"/>
              <w:bottom w:w="0" w:type="dxa"/>
              <w:right w:w="0" w:type="dxa"/>
            </w:tcMar>
          </w:tcPr>
          <w:p w:rsidR="00474CE4" w:rsidRPr="00474CE4" w:rsidRDefault="00474CE4" w:rsidP="00474CE4">
            <w:pPr>
              <w:suppressAutoHyphens/>
              <w:autoSpaceDE w:val="0"/>
              <w:snapToGrid w:val="0"/>
              <w:spacing w:after="0" w:line="240" w:lineRule="auto"/>
              <w:jc w:val="center"/>
              <w:rPr>
                <w:rFonts w:ascii="Times New Roman" w:hAnsi="Times New Roman" w:cs="Times New Roman"/>
                <w:b/>
                <w:lang w:eastAsia="zh-CN"/>
              </w:rPr>
            </w:pPr>
          </w:p>
        </w:tc>
        <w:tc>
          <w:tcPr>
            <w:tcW w:w="1701" w:type="dxa"/>
            <w:tcBorders>
              <w:top w:val="nil"/>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pacing w:after="0" w:line="240" w:lineRule="auto"/>
              <w:jc w:val="center"/>
              <w:rPr>
                <w:rFonts w:ascii="Times New Roman" w:hAnsi="Times New Roman" w:cs="Times New Roman"/>
                <w:b/>
                <w:color w:val="262626" w:themeColor="text1" w:themeTint="D9"/>
                <w:lang w:eastAsia="zh-CN"/>
              </w:rPr>
            </w:pPr>
            <w:r w:rsidRPr="00474CE4">
              <w:rPr>
                <w:rFonts w:ascii="Times New Roman" w:hAnsi="Times New Roman" w:cs="Times New Roman"/>
                <w:b/>
              </w:rPr>
              <w:t>108713,179</w:t>
            </w:r>
          </w:p>
        </w:tc>
        <w:tc>
          <w:tcPr>
            <w:tcW w:w="1134" w:type="dxa"/>
            <w:tcBorders>
              <w:top w:val="nil"/>
              <w:left w:val="single" w:sz="2" w:space="0" w:color="000000"/>
              <w:bottom w:val="single" w:sz="2" w:space="0" w:color="000000"/>
              <w:right w:val="nil"/>
            </w:tcBorders>
            <w:tcMar>
              <w:top w:w="0" w:type="dxa"/>
              <w:left w:w="0" w:type="dxa"/>
              <w:bottom w:w="0" w:type="dxa"/>
              <w:right w:w="0" w:type="dxa"/>
            </w:tcMar>
            <w:hideMark/>
          </w:tcPr>
          <w:p w:rsidR="00474CE4" w:rsidRPr="00474CE4" w:rsidRDefault="00474CE4" w:rsidP="00474CE4">
            <w:pPr>
              <w:suppressAutoHyphens/>
              <w:autoSpaceDE w:val="0"/>
              <w:snapToGrid w:val="0"/>
              <w:spacing w:after="0" w:line="240" w:lineRule="auto"/>
              <w:jc w:val="center"/>
              <w:rPr>
                <w:rFonts w:ascii="Times New Roman" w:hAnsi="Times New Roman" w:cs="Times New Roman"/>
                <w:b/>
                <w:lang w:eastAsia="zh-CN"/>
              </w:rPr>
            </w:pPr>
            <w:r w:rsidRPr="00474CE4">
              <w:rPr>
                <w:rFonts w:ascii="Times New Roman" w:hAnsi="Times New Roman" w:cs="Times New Roman"/>
                <w:b/>
                <w:lang w:eastAsia="zh-CN"/>
              </w:rPr>
              <w:t>69257,742</w:t>
            </w:r>
          </w:p>
        </w:tc>
        <w:tc>
          <w:tcPr>
            <w:tcW w:w="992" w:type="dxa"/>
            <w:tcBorders>
              <w:top w:val="nil"/>
              <w:left w:val="single" w:sz="2" w:space="0" w:color="000000"/>
              <w:bottom w:val="single" w:sz="2" w:space="0" w:color="000000"/>
              <w:right w:val="nil"/>
            </w:tcBorders>
            <w:tcMar>
              <w:top w:w="0" w:type="dxa"/>
              <w:left w:w="0" w:type="dxa"/>
              <w:bottom w:w="0" w:type="dxa"/>
              <w:right w:w="0" w:type="dxa"/>
            </w:tcMar>
          </w:tcPr>
          <w:p w:rsidR="00474CE4" w:rsidRPr="00474CE4" w:rsidRDefault="00474CE4" w:rsidP="00764ADF">
            <w:pPr>
              <w:suppressAutoHyphens/>
              <w:autoSpaceDE w:val="0"/>
              <w:snapToGrid w:val="0"/>
              <w:spacing w:after="0" w:line="240" w:lineRule="auto"/>
              <w:rPr>
                <w:rFonts w:ascii="Times New Roman" w:hAnsi="Times New Roman" w:cs="Times New Roman"/>
                <w:b/>
                <w:lang w:eastAsia="zh-CN"/>
              </w:rPr>
            </w:pPr>
          </w:p>
        </w:tc>
        <w:tc>
          <w:tcPr>
            <w:tcW w:w="582" w:type="dxa"/>
            <w:gridSpan w:val="2"/>
            <w:tcBorders>
              <w:top w:val="nil"/>
              <w:left w:val="single" w:sz="2" w:space="0" w:color="000000"/>
              <w:bottom w:val="nil"/>
              <w:right w:val="nil"/>
            </w:tcBorders>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4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c>
          <w:tcPr>
            <w:tcW w:w="20" w:type="dxa"/>
            <w:tcMar>
              <w:top w:w="0" w:type="dxa"/>
              <w:left w:w="0" w:type="dxa"/>
              <w:bottom w:w="0" w:type="dxa"/>
              <w:right w:w="0" w:type="dxa"/>
            </w:tcMar>
          </w:tcPr>
          <w:p w:rsidR="00474CE4" w:rsidRPr="00474CE4" w:rsidRDefault="00474CE4" w:rsidP="00474CE4">
            <w:pPr>
              <w:suppressAutoHyphens/>
              <w:snapToGrid w:val="0"/>
              <w:spacing w:after="0" w:line="240" w:lineRule="auto"/>
              <w:rPr>
                <w:rFonts w:ascii="Times New Roman" w:hAnsi="Times New Roman" w:cs="Times New Roman"/>
                <w:lang w:eastAsia="zh-CN"/>
              </w:rPr>
            </w:pPr>
          </w:p>
        </w:tc>
      </w:tr>
    </w:tbl>
    <w:p w:rsidR="002416C8" w:rsidRPr="00DE0BE2" w:rsidRDefault="002416C8" w:rsidP="00DE0BE2"/>
    <w:sectPr w:rsidR="002416C8" w:rsidRPr="00DE0BE2" w:rsidSect="00345509">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47B" w:rsidRDefault="0009247B" w:rsidP="00AE471C">
      <w:pPr>
        <w:spacing w:after="0" w:line="240" w:lineRule="auto"/>
      </w:pPr>
      <w:r>
        <w:separator/>
      </w:r>
    </w:p>
  </w:endnote>
  <w:endnote w:type="continuationSeparator" w:id="0">
    <w:p w:rsidR="0009247B" w:rsidRDefault="0009247B"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47B" w:rsidRDefault="0009247B" w:rsidP="00AE471C">
      <w:pPr>
        <w:spacing w:after="0" w:line="240" w:lineRule="auto"/>
      </w:pPr>
      <w:r>
        <w:separator/>
      </w:r>
    </w:p>
  </w:footnote>
  <w:footnote w:type="continuationSeparator" w:id="0">
    <w:p w:rsidR="0009247B" w:rsidRDefault="0009247B"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79B6863"/>
    <w:multiLevelType w:val="hybridMultilevel"/>
    <w:tmpl w:val="E8D6179E"/>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FA322FE"/>
    <w:multiLevelType w:val="multilevel"/>
    <w:tmpl w:val="43BCCED6"/>
    <w:lvl w:ilvl="0">
      <w:start w:val="1"/>
      <w:numFmt w:val="decimal"/>
      <w:lvlText w:val="%1."/>
      <w:lvlJc w:val="left"/>
      <w:pPr>
        <w:ind w:left="1245" w:hanging="1245"/>
      </w:pPr>
      <w:rPr>
        <w:rFonts w:cs="Times New Roman" w:hint="default"/>
      </w:rPr>
    </w:lvl>
    <w:lvl w:ilvl="1">
      <w:start w:val="1"/>
      <w:numFmt w:val="decimal"/>
      <w:lvlText w:val="%1.%2."/>
      <w:lvlJc w:val="left"/>
      <w:pPr>
        <w:ind w:left="6632" w:hanging="1245"/>
      </w:pPr>
      <w:rPr>
        <w:rFonts w:cs="Times New Roman" w:hint="default"/>
      </w:rPr>
    </w:lvl>
    <w:lvl w:ilvl="2">
      <w:start w:val="1"/>
      <w:numFmt w:val="decimal"/>
      <w:lvlText w:val="%1.%2.%3."/>
      <w:lvlJc w:val="left"/>
      <w:pPr>
        <w:ind w:left="2685" w:hanging="1245"/>
      </w:pPr>
      <w:rPr>
        <w:rFonts w:cs="Times New Roman" w:hint="default"/>
      </w:rPr>
    </w:lvl>
    <w:lvl w:ilvl="3">
      <w:start w:val="1"/>
      <w:numFmt w:val="decimal"/>
      <w:lvlText w:val="%1.%2.%3.%4."/>
      <w:lvlJc w:val="left"/>
      <w:pPr>
        <w:ind w:left="3405" w:hanging="1245"/>
      </w:pPr>
      <w:rPr>
        <w:rFonts w:cs="Times New Roman" w:hint="default"/>
      </w:rPr>
    </w:lvl>
    <w:lvl w:ilvl="4">
      <w:start w:val="1"/>
      <w:numFmt w:val="decimal"/>
      <w:lvlText w:val="%1.%2.%3.%4.%5."/>
      <w:lvlJc w:val="left"/>
      <w:pPr>
        <w:ind w:left="4125" w:hanging="1245"/>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3">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14">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2"/>
  </w:num>
  <w:num w:numId="2">
    <w:abstractNumId w:val="10"/>
  </w:num>
  <w:num w:numId="3">
    <w:abstractNumId w:val="13"/>
  </w:num>
  <w:num w:numId="4">
    <w:abstractNumId w:val="14"/>
  </w:num>
  <w:num w:numId="5">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247B"/>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2706E"/>
    <w:rsid w:val="001307BE"/>
    <w:rsid w:val="0013326F"/>
    <w:rsid w:val="00135018"/>
    <w:rsid w:val="001358C4"/>
    <w:rsid w:val="00136966"/>
    <w:rsid w:val="001401C7"/>
    <w:rsid w:val="00140402"/>
    <w:rsid w:val="001428CE"/>
    <w:rsid w:val="00142F75"/>
    <w:rsid w:val="00144BCE"/>
    <w:rsid w:val="001469B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E51E1"/>
    <w:rsid w:val="001F1D60"/>
    <w:rsid w:val="001F3745"/>
    <w:rsid w:val="001F45E9"/>
    <w:rsid w:val="001F6246"/>
    <w:rsid w:val="001F65C9"/>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2FD9"/>
    <w:rsid w:val="0023512D"/>
    <w:rsid w:val="00236BAE"/>
    <w:rsid w:val="00237D4B"/>
    <w:rsid w:val="0024095D"/>
    <w:rsid w:val="002416C8"/>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97E0E"/>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8B2"/>
    <w:rsid w:val="00344E4A"/>
    <w:rsid w:val="00345509"/>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5ED"/>
    <w:rsid w:val="003A2B6A"/>
    <w:rsid w:val="003A2C51"/>
    <w:rsid w:val="003A6D2C"/>
    <w:rsid w:val="003A7A01"/>
    <w:rsid w:val="003B0453"/>
    <w:rsid w:val="003B0966"/>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70C2"/>
    <w:rsid w:val="003E05D5"/>
    <w:rsid w:val="003E6948"/>
    <w:rsid w:val="003F2DB7"/>
    <w:rsid w:val="003F307D"/>
    <w:rsid w:val="003F3979"/>
    <w:rsid w:val="003F4E77"/>
    <w:rsid w:val="003F5CAA"/>
    <w:rsid w:val="003F6836"/>
    <w:rsid w:val="00401780"/>
    <w:rsid w:val="004017FD"/>
    <w:rsid w:val="00404213"/>
    <w:rsid w:val="0040525B"/>
    <w:rsid w:val="004058B7"/>
    <w:rsid w:val="00406019"/>
    <w:rsid w:val="00406B9A"/>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1003"/>
    <w:rsid w:val="00473442"/>
    <w:rsid w:val="0047345E"/>
    <w:rsid w:val="0047478E"/>
    <w:rsid w:val="00474CE4"/>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4484"/>
    <w:rsid w:val="00504AED"/>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433C"/>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3C89"/>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4ADF"/>
    <w:rsid w:val="00765904"/>
    <w:rsid w:val="007679F2"/>
    <w:rsid w:val="00767E55"/>
    <w:rsid w:val="007705C7"/>
    <w:rsid w:val="007706BF"/>
    <w:rsid w:val="00771A7E"/>
    <w:rsid w:val="0077211B"/>
    <w:rsid w:val="0077236B"/>
    <w:rsid w:val="00774F71"/>
    <w:rsid w:val="00775D9F"/>
    <w:rsid w:val="007765B8"/>
    <w:rsid w:val="00777982"/>
    <w:rsid w:val="007802F0"/>
    <w:rsid w:val="00781966"/>
    <w:rsid w:val="00785ACC"/>
    <w:rsid w:val="00791BF9"/>
    <w:rsid w:val="00792CBB"/>
    <w:rsid w:val="00792CF8"/>
    <w:rsid w:val="007932E9"/>
    <w:rsid w:val="00793872"/>
    <w:rsid w:val="007964EF"/>
    <w:rsid w:val="007973CE"/>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22090"/>
    <w:rsid w:val="0092264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5CB2"/>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7A0"/>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085B"/>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3B5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5048"/>
    <w:rsid w:val="00CF5576"/>
    <w:rsid w:val="00CF6987"/>
    <w:rsid w:val="00D010FF"/>
    <w:rsid w:val="00D0170C"/>
    <w:rsid w:val="00D0385A"/>
    <w:rsid w:val="00D0406E"/>
    <w:rsid w:val="00D0510F"/>
    <w:rsid w:val="00D05301"/>
    <w:rsid w:val="00D0639E"/>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1FA"/>
    <w:rsid w:val="00D56FF4"/>
    <w:rsid w:val="00D61F36"/>
    <w:rsid w:val="00D6483E"/>
    <w:rsid w:val="00D64962"/>
    <w:rsid w:val="00D67235"/>
    <w:rsid w:val="00D7034B"/>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BAC"/>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BE2"/>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DE6"/>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lock Text" w:uiPriority="0"/>
    <w:lsdException w:name="FollowedHyperlink" w:uiPriority="0"/>
    <w:lsdException w:name="Strong" w:semiHidden="0" w:unhideWhenUsed="0" w:qFormat="1"/>
    <w:lsdException w:name="Emphasis" w:semiHidden="0" w:uiPriority="20" w:unhideWhenUsed="0" w:qFormat="1"/>
    <w:lsdException w:name="Plain Text" w:uiPriority="0"/>
    <w:lsdException w:name="Normal (Web)" w:qFormat="1"/>
    <w:lsdException w:name="HTML Sample"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uiPriority w:val="99"/>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4">
    <w:name w:val="Block Text"/>
    <w:basedOn w:val="a"/>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80.253.4.46/document?id=12052272&amp;sub=0" TargetMode="External"/><Relationship Id="rId18" Type="http://schemas.openxmlformats.org/officeDocument/2006/relationships/hyperlink" Target="garantF1://8805402.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80.253.4.46/document?id=8803610&amp;sub=0" TargetMode="External"/><Relationship Id="rId17" Type="http://schemas.openxmlformats.org/officeDocument/2006/relationships/hyperlink" Target="garantF1://12052272.0" TargetMode="External"/><Relationship Id="rId2" Type="http://schemas.openxmlformats.org/officeDocument/2006/relationships/numbering" Target="numbering.xml"/><Relationship Id="rId16" Type="http://schemas.openxmlformats.org/officeDocument/2006/relationships/hyperlink" Target="garantF1://8848301.1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80.253.4.46/document?id=8819500&amp;sub=0" TargetMode="External"/><Relationship Id="rId5" Type="http://schemas.openxmlformats.org/officeDocument/2006/relationships/settings" Target="settings.xml"/><Relationship Id="rId15" Type="http://schemas.openxmlformats.org/officeDocument/2006/relationships/hyperlink" Target="http://80.253.4.46/document?id=12052272&amp;sub=35" TargetMode="External"/><Relationship Id="rId10" Type="http://schemas.openxmlformats.org/officeDocument/2006/relationships/hyperlink" Target="http://80.253.4.46/document?id=12052272&amp;sub=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80.253.4.46/document?id=8819500&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11D6A-5680-44F1-933B-76BC8D4B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6812</TotalTime>
  <Pages>42</Pages>
  <Words>8952</Words>
  <Characters>51032</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1302</cp:revision>
  <dcterms:created xsi:type="dcterms:W3CDTF">2020-01-14T13:18:00Z</dcterms:created>
  <dcterms:modified xsi:type="dcterms:W3CDTF">2022-09-02T11:24:00Z</dcterms:modified>
</cp:coreProperties>
</file>