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9F7" w:rsidRPr="003F5B6D" w:rsidRDefault="00A809F7" w:rsidP="00A809F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 мобилизованными работниками сохраняются трудовые отношения</w:t>
      </w:r>
    </w:p>
    <w:p w:rsidR="00A809F7" w:rsidRPr="003F5B6D" w:rsidRDefault="00A809F7" w:rsidP="00A809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района)</w:t>
      </w:r>
    </w:p>
    <w:p w:rsidR="00A809F7" w:rsidRDefault="00A809F7" w:rsidP="00A809F7">
      <w:pPr>
        <w:pStyle w:val="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A809F7" w:rsidRPr="0002266E" w:rsidRDefault="00A809F7" w:rsidP="00A809F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Граждане Российской Федерации, призванные на военную службу по мобилизации, имеют статус военнослужащих, проходящих военную службу по контракту согласно Указа Президента РФ от 21.09.2022 № 647. С целью обеспечения социально-трудовых гарантий граждан, призванных на военную службу по мобилизации в Вооруженные Силы РФ, Постановлением Правительства РФ от 22.09.2022 № 1677 внесены изменения в особенности правового регулирования трудовых отношений и непосредственно связанных с ними отношений в 2022 и 2023 годах.</w:t>
      </w:r>
    </w:p>
    <w:p w:rsidR="00A809F7" w:rsidRPr="0002266E" w:rsidRDefault="00A809F7" w:rsidP="00A809F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Установлен запрет на прекращение трудовых договоров и служебных контрактов с гражданами, призванными на военную службу по мобилизации в Вооруженные Силы Российской Федерации. Действие трудовых договоров и служебных контрактов на период мобилизации с такими работниками приостанавливается, тем самым сохраняя за ними право по окончании мобилизационного перио</w:t>
      </w:r>
      <w:bookmarkStart w:id="0" w:name="_GoBack"/>
      <w:bookmarkEnd w:id="0"/>
      <w:r w:rsidRPr="0002266E">
        <w:rPr>
          <w:color w:val="000000"/>
          <w:sz w:val="28"/>
          <w:szCs w:val="28"/>
        </w:rPr>
        <w:t>да и прохождения военной службы по контракту вернуться на прежнее место работы.</w:t>
      </w:r>
    </w:p>
    <w:p w:rsidR="00A809F7" w:rsidRPr="0002266E" w:rsidRDefault="00A809F7" w:rsidP="00A809F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В случае допущенных нарушений граждане вправе обжаловать незаконные действия работодателей в судебном порядке, а также в органы прокуратуры Российской Федерации. ​​​​​​​</w:t>
      </w:r>
    </w:p>
    <w:p w:rsidR="00A809F7" w:rsidRPr="002613C3" w:rsidRDefault="00A809F7" w:rsidP="00A809F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F359DE" w:rsidRDefault="00F359DE"/>
    <w:sectPr w:rsidR="00F359DE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7B7"/>
    <w:rsid w:val="005737B7"/>
    <w:rsid w:val="00A809F7"/>
    <w:rsid w:val="00F3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805B6E-7FDB-4046-BAA4-88FFB89A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F7"/>
  </w:style>
  <w:style w:type="paragraph" w:styleId="3">
    <w:name w:val="heading 3"/>
    <w:basedOn w:val="a"/>
    <w:link w:val="30"/>
    <w:uiPriority w:val="9"/>
    <w:qFormat/>
    <w:rsid w:val="00A80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0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A80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2022-12-01T08:00:00Z</dcterms:created>
  <dcterms:modified xsi:type="dcterms:W3CDTF">2022-12-01T08:00:00Z</dcterms:modified>
</cp:coreProperties>
</file>