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176" w:rsidRDefault="009A1176" w:rsidP="009A1176">
      <w:pPr>
        <w:pStyle w:val="a4"/>
        <w:ind w:firstLine="540"/>
        <w:jc w:val="center"/>
        <w:rPr>
          <w:rFonts w:ascii="Arial" w:hAnsi="Arial"/>
          <w:b/>
          <w:sz w:val="21"/>
        </w:rPr>
      </w:pPr>
      <w:bookmarkStart w:id="0" w:name="_GoBack"/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9A1176" w:rsidRDefault="009A1176" w:rsidP="009A1176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9A1176" w:rsidRDefault="009A1176" w:rsidP="009A1176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9A1176" w:rsidRDefault="009A1176" w:rsidP="009A1176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9A1176" w:rsidRDefault="009A1176" w:rsidP="009A1176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14 ноября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№47</w:t>
      </w:r>
      <w:r>
        <w:rPr>
          <w:rFonts w:ascii="Arial" w:hAnsi="Arial"/>
          <w:b/>
        </w:rPr>
        <w:tab/>
      </w:r>
    </w:p>
    <w:p w:rsidR="009A1176" w:rsidRDefault="009A1176" w:rsidP="009A1176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176" w:rsidRDefault="009A1176" w:rsidP="009A1176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9A1176" w:rsidRDefault="009A1176" w:rsidP="009A1176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9A1176" w:rsidRDefault="009A1176" w:rsidP="009A1176">
      <w:pPr>
        <w:pStyle w:val="a4"/>
        <w:rPr>
          <w:sz w:val="20"/>
        </w:rPr>
      </w:pPr>
    </w:p>
    <w:bookmarkEnd w:id="0"/>
    <w:p w:rsidR="00AC7714" w:rsidRDefault="00AC7714" w:rsidP="00DD4EBC">
      <w:pPr>
        <w:pStyle w:val="a4"/>
        <w:spacing w:after="0"/>
        <w:jc w:val="center"/>
        <w:rPr>
          <w:b/>
          <w:bCs/>
          <w:sz w:val="32"/>
        </w:rPr>
      </w:pPr>
    </w:p>
    <w:p w:rsidR="00AC7714" w:rsidRDefault="00AC7714" w:rsidP="00DD4EBC">
      <w:pPr>
        <w:pStyle w:val="a4"/>
        <w:spacing w:after="0"/>
        <w:jc w:val="center"/>
        <w:rPr>
          <w:b/>
          <w:bCs/>
          <w:sz w:val="32"/>
        </w:rPr>
      </w:pPr>
    </w:p>
    <w:p w:rsidR="00DD4EBC" w:rsidRDefault="00DD4EBC" w:rsidP="00DD4EBC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DD4EBC" w:rsidRDefault="00DD4EBC" w:rsidP="00DD4EBC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DD4EBC" w:rsidRDefault="00DD4EBC" w:rsidP="00DD4EBC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DD4EBC" w:rsidRDefault="00DD4EBC" w:rsidP="00DD4EBC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DD4EBC" w:rsidRDefault="00DD4EBC" w:rsidP="00DD4EBC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DD4EBC" w:rsidRDefault="00DD4EBC" w:rsidP="00DD4EBC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DD4EBC" w:rsidRDefault="00DD4EBC" w:rsidP="00DD4EBC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14 ноября   2022г.</w:t>
      </w:r>
      <w:r>
        <w:rPr>
          <w:rFonts w:ascii="Times New Roman" w:hAnsi="Times New Roman" w:cs="Times New Roman"/>
          <w:sz w:val="28"/>
          <w:szCs w:val="28"/>
        </w:rPr>
        <w:tab/>
        <w:t>№70</w:t>
      </w:r>
    </w:p>
    <w:p w:rsidR="00DD4EBC" w:rsidRDefault="00DD4EBC" w:rsidP="00DD4EBC">
      <w:pPr>
        <w:rPr>
          <w:rFonts w:ascii="Times New Roman" w:hAnsi="Times New Roman" w:cs="Times New Roman"/>
          <w:sz w:val="32"/>
          <w:szCs w:val="32"/>
        </w:rPr>
      </w:pPr>
    </w:p>
    <w:p w:rsidR="00DD4EBC" w:rsidRDefault="00DD4EBC" w:rsidP="00DD4EB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пятнадцатой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DD4EBC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DD4EBC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Default="00DD4EBC" w:rsidP="00DD4EBC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DD4EBC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пятнадцатую 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21.11.2022г. в здании администрации сельского поселения.</w:t>
      </w:r>
    </w:p>
    <w:p w:rsidR="00DD4EBC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Default="00DD4EBC" w:rsidP="00DD4EB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DD4EBC" w:rsidRDefault="00DD4EBC" w:rsidP="00DD4EBC">
      <w:pPr>
        <w:rPr>
          <w:rFonts w:ascii="Times New Roman" w:hAnsi="Times New Roman" w:cs="Times New Roman"/>
          <w:bCs/>
          <w:sz w:val="28"/>
          <w:szCs w:val="28"/>
        </w:rPr>
      </w:pPr>
    </w:p>
    <w:p w:rsidR="00DD4EBC" w:rsidRDefault="00DD4EBC" w:rsidP="00DD4EBC">
      <w:pPr>
        <w:rPr>
          <w:rFonts w:ascii="Times New Roman" w:hAnsi="Times New Roman" w:cs="Times New Roman"/>
          <w:bCs/>
          <w:sz w:val="28"/>
          <w:szCs w:val="28"/>
        </w:rPr>
      </w:pPr>
    </w:p>
    <w:p w:rsidR="00DD4EBC" w:rsidRDefault="00DD4EBC" w:rsidP="00DD4E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DD4EBC" w:rsidRDefault="00DD4EBC" w:rsidP="00DD4EBC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DD4EBC" w:rsidRDefault="00DD4EBC" w:rsidP="00DD4EBC">
      <w:pPr>
        <w:rPr>
          <w:rFonts w:ascii="Times New Roman" w:hAnsi="Times New Roman" w:cs="Times New Roman"/>
        </w:rPr>
      </w:pPr>
    </w:p>
    <w:p w:rsidR="00DD4EBC" w:rsidRDefault="00DD4EBC" w:rsidP="00DD4EBC"/>
    <w:p w:rsidR="00DD4EBC" w:rsidRPr="00013E6E" w:rsidRDefault="00DD4EBC" w:rsidP="00DD4EB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D56DC94" wp14:editId="4858FDCB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EBC" w:rsidRDefault="00DD4EBC" w:rsidP="00DD4EB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 xml:space="preserve">Администрация </w:t>
      </w:r>
      <w:proofErr w:type="spellStart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Вармазейского</w:t>
      </w:r>
      <w:proofErr w:type="spellEnd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 </w:t>
      </w:r>
      <w:proofErr w:type="spellStart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 </w:t>
      </w:r>
    </w:p>
    <w:p w:rsidR="00DD4EBC" w:rsidRPr="00C50B8D" w:rsidRDefault="00DD4EBC" w:rsidP="00DD4EB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 Мордовия</w:t>
      </w:r>
    </w:p>
    <w:p w:rsidR="00DD4EBC" w:rsidRPr="00C50B8D" w:rsidRDefault="00DD4EBC" w:rsidP="00DD4EBC">
      <w:pPr>
        <w:pStyle w:val="2"/>
        <w:rPr>
          <w:color w:val="000000" w:themeColor="text1"/>
          <w:sz w:val="32"/>
          <w:szCs w:val="32"/>
        </w:rPr>
      </w:pPr>
    </w:p>
    <w:p w:rsidR="00DD4EBC" w:rsidRPr="00013E6E" w:rsidRDefault="00DD4EBC" w:rsidP="00DD4EBC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DD4EBC" w:rsidRPr="00013E6E" w:rsidRDefault="00DD4EBC" w:rsidP="00DD4EBC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4EBC" w:rsidRPr="00013E6E" w:rsidRDefault="00DD4EBC" w:rsidP="00DD4EBC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От 14 ноября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№71</w:t>
      </w:r>
    </w:p>
    <w:p w:rsidR="00DD4EBC" w:rsidRPr="00934F3A" w:rsidRDefault="00DD4EBC" w:rsidP="00DD4EBC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934F3A">
        <w:rPr>
          <w:rFonts w:ascii="Times New Roman" w:hAnsi="Times New Roman" w:cs="Times New Roman"/>
          <w:color w:val="000000" w:themeColor="text1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</w:rPr>
        <w:t>Вармазейка</w:t>
      </w:r>
      <w:proofErr w:type="spellEnd"/>
    </w:p>
    <w:p w:rsidR="00DD4EBC" w:rsidRPr="00013E6E" w:rsidRDefault="00DD4EBC" w:rsidP="00DD4EBC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D4EBC" w:rsidRPr="00E678F6" w:rsidRDefault="00DD4EBC" w:rsidP="00DD4EB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бюджетной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DD4EBC" w:rsidRPr="005F732F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>
        <w:rPr>
          <w:spacing w:val="1"/>
          <w:sz w:val="28"/>
          <w:szCs w:val="28"/>
        </w:rPr>
        <w:t xml:space="preserve">          </w:t>
      </w:r>
      <w:r w:rsidRPr="005F732F">
        <w:rPr>
          <w:spacing w:val="1"/>
          <w:sz w:val="28"/>
          <w:szCs w:val="28"/>
        </w:rPr>
        <w:t xml:space="preserve">В </w:t>
      </w:r>
      <w:r>
        <w:rPr>
          <w:spacing w:val="1"/>
          <w:sz w:val="28"/>
          <w:szCs w:val="28"/>
        </w:rPr>
        <w:t xml:space="preserve">целях обеспечения бюджетного процесса и в </w:t>
      </w:r>
      <w:r w:rsidRPr="005F732F">
        <w:rPr>
          <w:spacing w:val="1"/>
          <w:sz w:val="28"/>
          <w:szCs w:val="28"/>
        </w:rPr>
        <w:t>соответствии со статьей 172 </w:t>
      </w:r>
      <w:hyperlink r:id="rId8" w:history="1">
        <w:r w:rsidRPr="005F732F">
          <w:rPr>
            <w:rStyle w:val="a7"/>
            <w:spacing w:val="1"/>
            <w:sz w:val="28"/>
            <w:szCs w:val="28"/>
          </w:rPr>
          <w:t>Бюджетного кодекса Российской Федерации</w:t>
        </w:r>
      </w:hyperlink>
      <w:r w:rsidRPr="005F732F">
        <w:rPr>
          <w:spacing w:val="1"/>
          <w:sz w:val="28"/>
          <w:szCs w:val="28"/>
        </w:rPr>
        <w:t>  </w:t>
      </w:r>
      <w:r>
        <w:rPr>
          <w:spacing w:val="1"/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1"/>
          <w:sz w:val="28"/>
          <w:szCs w:val="28"/>
        </w:rPr>
        <w:t xml:space="preserve">   </w:t>
      </w:r>
      <w:proofErr w:type="gramStart"/>
      <w:r w:rsidRPr="005F732F">
        <w:rPr>
          <w:b/>
          <w:spacing w:val="1"/>
          <w:sz w:val="28"/>
          <w:szCs w:val="28"/>
        </w:rPr>
        <w:t>п</w:t>
      </w:r>
      <w:proofErr w:type="gramEnd"/>
      <w:r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DD4EBC" w:rsidRDefault="00DD4EBC" w:rsidP="00DD4EBC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pacing w:val="1"/>
          <w:sz w:val="28"/>
          <w:szCs w:val="28"/>
        </w:rPr>
        <w:t>Большеигнатовского</w:t>
      </w:r>
      <w:proofErr w:type="spellEnd"/>
      <w:r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годов.</w:t>
      </w: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2.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 </w:t>
      </w:r>
      <w:r w:rsidRPr="005F732F">
        <w:rPr>
          <w:spacing w:val="1"/>
          <w:sz w:val="28"/>
          <w:szCs w:val="28"/>
        </w:rPr>
        <w:t>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Pr="00934F3A">
        <w:rPr>
          <w:spacing w:val="1"/>
          <w:sz w:val="28"/>
          <w:szCs w:val="28"/>
        </w:rPr>
        <w:t>после дня официального</w:t>
      </w:r>
      <w:r w:rsidRPr="005F732F">
        <w:rPr>
          <w:spacing w:val="1"/>
          <w:sz w:val="28"/>
          <w:szCs w:val="28"/>
        </w:rPr>
        <w:t xml:space="preserve"> опубликования.</w:t>
      </w: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сельского поселения                                                   </w:t>
      </w:r>
      <w:proofErr w:type="spellStart"/>
      <w:r>
        <w:rPr>
          <w:spacing w:val="1"/>
          <w:sz w:val="28"/>
          <w:szCs w:val="28"/>
        </w:rPr>
        <w:t>А.Р.Рабина</w:t>
      </w:r>
      <w:proofErr w:type="spellEnd"/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DD4EBC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DD4EBC" w:rsidRPr="00687C6D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Утвержденные</w:t>
      </w:r>
    </w:p>
    <w:p w:rsidR="00DD4EBC" w:rsidRPr="00687C6D" w:rsidRDefault="00DD4EBC" w:rsidP="00DD4EB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hyperlink r:id="rId9" w:anchor="/document/44917572/entry/0" w:history="1">
        <w:proofErr w:type="gramStart"/>
        <w:r w:rsidRPr="00687C6D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Pr="00687C6D">
        <w:rPr>
          <w:rFonts w:ascii="Times New Roman" w:hAnsi="Times New Roman" w:cs="Times New Roman"/>
          <w:sz w:val="24"/>
          <w:szCs w:val="24"/>
        </w:rPr>
        <w:t>ем</w:t>
      </w:r>
      <w:proofErr w:type="gramEnd"/>
      <w:r w:rsidRPr="00687C6D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7C6D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687C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7C6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87C6D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687C6D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</w:t>
      </w:r>
      <w:r w:rsidRPr="00687C6D">
        <w:rPr>
          <w:rFonts w:ascii="Times New Roman" w:hAnsi="Times New Roman" w:cs="Times New Roman"/>
          <w:sz w:val="24"/>
          <w:szCs w:val="24"/>
        </w:rPr>
        <w:br/>
        <w:t>от 14.11.2022 г. № 71  </w:t>
      </w:r>
    </w:p>
    <w:p w:rsidR="00DD4EBC" w:rsidRPr="00687C6D" w:rsidRDefault="00DD4EBC" w:rsidP="00DD4EB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«Об утверждении основных направлений </w:t>
      </w:r>
      <w:proofErr w:type="gramStart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DD4EBC" w:rsidRDefault="00DD4EBC" w:rsidP="00DD4EB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Pr="00687C6D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687C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D4EBC" w:rsidRPr="00687C6D" w:rsidRDefault="00DD4EBC" w:rsidP="00DD4EB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на 2023 год и </w:t>
      </w:r>
      <w:proofErr w:type="gramStart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DD4EBC" w:rsidRPr="00687C6D" w:rsidRDefault="00DD4EBC" w:rsidP="00DD4EB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2024 и 2025 годов»</w:t>
      </w:r>
    </w:p>
    <w:p w:rsidR="00DD4EBC" w:rsidRPr="00687C6D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DD4EBC" w:rsidRDefault="00DD4EBC" w:rsidP="00DD4EBC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DD4EBC" w:rsidRPr="00F90D45" w:rsidRDefault="00DD4EBC" w:rsidP="00DD4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DD4EBC" w:rsidRPr="00F90D45" w:rsidRDefault="00DD4EBC" w:rsidP="00DD4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90D45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DD4EBC" w:rsidRDefault="00DD4EBC" w:rsidP="00DD4EB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DD4EBC" w:rsidRPr="001D6486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D6486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 год и на плановый период 2024 и 2025 годов разработаны в соответствии со </w:t>
      </w:r>
      <w:hyperlink r:id="rId10" w:history="1">
        <w:r w:rsidRPr="001D6486">
          <w:rPr>
            <w:rFonts w:ascii="Times New Roman" w:hAnsi="Times New Roman" w:cs="Times New Roman"/>
            <w:sz w:val="28"/>
            <w:szCs w:val="28"/>
          </w:rPr>
          <w:t>статьей 172</w:t>
        </w:r>
      </w:hyperlink>
      <w:r w:rsidRPr="001D648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 учетом итогов реализации бюджетной и налоговой политики Республики Мордовия в предшествующий период.</w:t>
      </w:r>
    </w:p>
    <w:p w:rsidR="00DD4EBC" w:rsidRPr="002E2763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1D6486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 год и на плановый период 2024 и 2025 годов является определение условий, используемых при составлении проекта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 год и на плановый период 2024 и 2025 годов, подходов к его формированию, основных характеристик и</w:t>
      </w:r>
      <w:proofErr w:type="gramEnd"/>
      <w:r w:rsidRPr="001D6486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2023 - 2025 годы.</w:t>
      </w:r>
    </w:p>
    <w:p w:rsidR="00DD4EBC" w:rsidRPr="000630CA" w:rsidRDefault="00DD4EBC" w:rsidP="00DD4E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Pr="000630CA" w:rsidRDefault="00DD4EBC" w:rsidP="00DD4EB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DD4EBC" w:rsidRDefault="00DD4EBC" w:rsidP="00DD4EB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DD4EBC" w:rsidRPr="00F90D45" w:rsidRDefault="00DD4EBC" w:rsidP="00DD4EBC">
      <w:pPr>
        <w:shd w:val="clear" w:color="auto" w:fill="FFFFFF"/>
        <w:spacing w:after="0" w:line="240" w:lineRule="auto"/>
        <w:ind w:left="-426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DD4EBC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358F">
        <w:rPr>
          <w:rFonts w:ascii="Times New Roman" w:hAnsi="Times New Roman" w:cs="Times New Roman"/>
          <w:sz w:val="28"/>
          <w:szCs w:val="28"/>
        </w:rPr>
        <w:t>Основные направления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29358F">
        <w:rPr>
          <w:rFonts w:ascii="Times New Roman" w:hAnsi="Times New Roman" w:cs="Times New Roman"/>
          <w:sz w:val="28"/>
          <w:szCs w:val="28"/>
        </w:rPr>
        <w:lastRenderedPageBreak/>
        <w:t>Мордовия на 2023 год и на плановый период 2024 и 2025 годов предусматривают дальнейшую реализацию мер по обеспечению устойчивости и сбалансированности бюджетной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 xml:space="preserve"> Республики Мордовия, (далее - </w:t>
      </w:r>
      <w:r w:rsidRPr="000630CA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>), повышению обоснованности и эффективности бюджетных расходов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и одним из направлений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условиях опережающего роста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остается повышение эффективности бюджетных расходов.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Расходы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Учитывая, что муниципальные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района, являясь основным инструментом бюджетного планирования, должны обеспечивать достижение стратегических целей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необходимо совершенствовать подход к их формированию и реализации.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</w:t>
      </w:r>
      <w:r>
        <w:rPr>
          <w:rFonts w:ascii="Times New Roman" w:hAnsi="Times New Roman" w:cs="Times New Roman"/>
          <w:sz w:val="28"/>
          <w:szCs w:val="28"/>
        </w:rPr>
        <w:t>юджетных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>
        <w:rPr>
          <w:rFonts w:ascii="Times New Roman" w:hAnsi="Times New Roman" w:cs="Times New Roman"/>
          <w:sz w:val="28"/>
          <w:szCs w:val="28"/>
        </w:rPr>
        <w:t>ечение года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едином портале бюджетной системы Российской Федерации, а также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в доступной для широкого круга заинтересованных пользователей форме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а также по организации осуществления внутреннего финансового аудита в органах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направленного на соблюдение процедур составления и исполнения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одним из основных направлений 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</w:t>
      </w:r>
      <w:r>
        <w:rPr>
          <w:rFonts w:ascii="Times New Roman" w:hAnsi="Times New Roman" w:cs="Times New Roman"/>
          <w:sz w:val="28"/>
          <w:szCs w:val="28"/>
        </w:rPr>
        <w:t>величения доходной базы бюджета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>местному бюджету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</w:t>
      </w:r>
      <w:r>
        <w:rPr>
          <w:rFonts w:ascii="Times New Roman" w:hAnsi="Times New Roman" w:cs="Times New Roman"/>
          <w:sz w:val="28"/>
          <w:szCs w:val="28"/>
        </w:rPr>
        <w:t>ых доходных источников в местный бюджет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повышение результативности расходования полученных из бюджета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целевых межбюджетных трансфертов и выполнения обязательств по достижению целей их предоставления;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мониторинг выполнения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сельским поселением </w:t>
      </w:r>
      <w:r w:rsidRPr="000630CA">
        <w:rPr>
          <w:rFonts w:ascii="Times New Roman" w:hAnsi="Times New Roman" w:cs="Times New Roman"/>
          <w:sz w:val="28"/>
          <w:szCs w:val="28"/>
        </w:rPr>
        <w:t>обязательств по снижению уровня долговой нагрузки, принятых в рамках программы реструктуризации;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распределение максимального количества межбюджетных трансфертов при формировании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 период;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повышение предсказуемости предоставления целевых межбюджетных трансфертов из бюджета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сельских поселений.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DD4EBC" w:rsidRPr="00F90D45" w:rsidRDefault="00DD4EBC" w:rsidP="00DD4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proofErr w:type="gramStart"/>
      <w:r w:rsidRPr="00F90D45">
        <w:rPr>
          <w:rFonts w:ascii="Times New Roman" w:hAnsi="Times New Roman" w:cs="Times New Roman"/>
          <w:sz w:val="28"/>
          <w:szCs w:val="28"/>
        </w:rPr>
        <w:t>налоговой</w:t>
      </w:r>
      <w:proofErr w:type="gram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DD4EBC" w:rsidRPr="00F90D45" w:rsidRDefault="00DD4EBC" w:rsidP="00DD4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90D45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DD4EBC" w:rsidRPr="00F90D45" w:rsidRDefault="00DD4EBC" w:rsidP="00DD4EB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DD4EBC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При формировании основных направлений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2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федеральное </w:t>
      </w:r>
      <w:hyperlink r:id="rId11" w:history="1">
        <w:r w:rsidRPr="00E2258B">
          <w:rPr>
            <w:rFonts w:ascii="Times New Roman" w:hAnsi="Times New Roman" w:cs="Times New Roman"/>
            <w:sz w:val="28"/>
            <w:szCs w:val="28"/>
          </w:rPr>
          <w:t>налоговое законодательство</w:t>
        </w:r>
      </w:hyperlink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Изменения, внесенные на федеральном уровне: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1) установление до 31 декабря 2024 г. для аккредитованных организаций в сфере информационных технологий налоговой ставки по налогу на прибыль организаций в размере 0 процентов;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2)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3) отмена с 1 января 2023 г. института консолидированных групп налогоплательщиков (далее - КГН). Для смягчения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последствий отмены этой формы организации холдингов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для доходов регионов Министерство финансов Российской Федерации планирует ввести механизм переходного периода для режима КГН. Предполагается, что субъекты Российской Федерации будут получать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налог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на прибыль исходя из средних долей поступлений за четыре отчетных периода. Федеральное казначейство будет распределять их по установленным нормативам между регионами;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4) продление действия до 1 января 2024 г. пониженных налоговых ставок по налогу на прибыль организаций, установленных законами субъектов Российской Федерации;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5) продление до 2030 года порядка зачисления налога на прибыль организаций в федеральный бюджет по ставке 3 процента, в бюджеты субъектов Российской Федерации - по ставке 17 процентов, на этот же период продлевается пятидесятипроцентное ограничение по учету в текущем </w:t>
      </w:r>
      <w:r w:rsidRPr="00E2258B">
        <w:rPr>
          <w:rFonts w:ascii="Times New Roman" w:hAnsi="Times New Roman" w:cs="Times New Roman"/>
          <w:sz w:val="28"/>
          <w:szCs w:val="28"/>
        </w:rPr>
        <w:lastRenderedPageBreak/>
        <w:t>налоговом периоде убытков, полученных в другом налоговом периоде (законопроект);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6) освобождение от уплаты налога на доходы физических лиц с доходов по вкладам (остатков на счетах) банков, полученных в 2021 и 2022 годах, а также материальной выгоды, полученной в 2022 и 2023 годах от экономии на процентах за пользование заемными (кредитными) средствами;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начиная с 2022 года повышающего коэффициента для определения транспортного налога только для транспортных средств стоимостью свыше 10 млн. рублей;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8) 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9) переход с 1 января 2023 г. на новый механизм уплаты налогов "единый налоговый счет".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</w:t>
      </w:r>
      <w:r>
        <w:rPr>
          <w:rFonts w:ascii="Times New Roman" w:hAnsi="Times New Roman" w:cs="Times New Roman"/>
          <w:sz w:val="28"/>
          <w:szCs w:val="28"/>
        </w:rPr>
        <w:t>ого мира и за пользование объек</w:t>
      </w:r>
      <w:r w:rsidRPr="00E2258B">
        <w:rPr>
          <w:rFonts w:ascii="Times New Roman" w:hAnsi="Times New Roman" w:cs="Times New Roman"/>
          <w:sz w:val="28"/>
          <w:szCs w:val="28"/>
        </w:rPr>
        <w:t>тами</w:t>
      </w:r>
      <w:hyperlink r:id="rId12" w:history="1">
        <w:r w:rsidRPr="00E2258B">
          <w:rPr>
            <w:rFonts w:ascii="Times New Roman" w:hAnsi="Times New Roman" w:cs="Times New Roman"/>
            <w:sz w:val="28"/>
            <w:szCs w:val="28"/>
          </w:rPr>
          <w:t>#</w:t>
        </w:r>
      </w:hyperlink>
      <w:r w:rsidRPr="00E2258B">
        <w:rPr>
          <w:rFonts w:ascii="Times New Roman" w:hAnsi="Times New Roman" w:cs="Times New Roman"/>
          <w:sz w:val="28"/>
          <w:szCs w:val="28"/>
        </w:rPr>
        <w:t xml:space="preserve"> водных биологических ресурсов;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10) продление до 1 января 2025 г. 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предпринимателей;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11) увеличение с 1 января 2025 г. норматива зачисления акцизов на нефтепродукты в бюджеты субъектов Российской Федерации с 74,9 процента до 100 процентов.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0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2258B">
        <w:rPr>
          <w:rFonts w:ascii="Times New Roman" w:hAnsi="Times New Roman" w:cs="Times New Roman"/>
          <w:sz w:val="28"/>
          <w:szCs w:val="28"/>
        </w:rPr>
        <w:t>В 2022 году для поддержки экономики наряду с федеральными мерами внесены изменения на региональном уровне.</w:t>
      </w:r>
    </w:p>
    <w:bookmarkEnd w:id="1"/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2258B">
        <w:rPr>
          <w:rFonts w:ascii="Times New Roman" w:hAnsi="Times New Roman" w:cs="Times New Roman"/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</w:t>
      </w:r>
      <w:r w:rsidRPr="00E2258B">
        <w:rPr>
          <w:rFonts w:ascii="Times New Roman" w:hAnsi="Times New Roman" w:cs="Times New Roman"/>
          <w:sz w:val="28"/>
          <w:szCs w:val="28"/>
        </w:rPr>
        <w:lastRenderedPageBreak/>
        <w:t>0 процентов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 и зарегистрированных в период с 1 января по 31 декабря 2022 г. включительно.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- если объектом налогообложения являются доходы, уменьшенные на величину расходов, и 1 процент - если объектом налогообложения являются доходы) для указанной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 до 2024 года включительно. Кроме того, отменена основная часть условий предоставления налоговой льготы для налогоплательщиков - "мигрантов"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2258B">
        <w:rPr>
          <w:rFonts w:ascii="Times New Roman" w:hAnsi="Times New Roman" w:cs="Times New Roman"/>
          <w:sz w:val="28"/>
          <w:szCs w:val="28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В продолжение взятого курса на социальную ориентированность в текущем году на региональном уровне установлена льгота по транспортному налогу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в виде освобождения от уплаты налога одного из родителей (усыновителей, опекунов, попечителей) в семье, имеющей трех и более детей в возрасте до 18 лет. Налоговая льгота предоставляется в </w:t>
      </w:r>
      <w:proofErr w:type="spellStart"/>
      <w:r w:rsidRPr="00E2258B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E2258B">
        <w:rPr>
          <w:rFonts w:ascii="Times New Roman" w:hAnsi="Times New Roman" w:cs="Times New Roman"/>
          <w:sz w:val="28"/>
          <w:szCs w:val="28"/>
        </w:rPr>
        <w:t xml:space="preserve"> порядке в отношении одного легкового автомобиля с мощностью двигателя до 150 лошадиных сил и распространяется на правоотношения, возникшие с 1 января 2021 г.</w:t>
      </w:r>
    </w:p>
    <w:p w:rsidR="00DD4EBC" w:rsidRPr="00E2258B" w:rsidRDefault="00DD4EBC" w:rsidP="00DD4E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2258B">
        <w:rPr>
          <w:rFonts w:ascii="Times New Roman" w:hAnsi="Times New Roman" w:cs="Times New Roman"/>
          <w:sz w:val="28"/>
          <w:szCs w:val="28"/>
        </w:rPr>
        <w:t xml:space="preserve">В целях создания благоприятных условий для развития инновационной деятельности и повышения привлекательности региона в целом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рассматривается вопрос об установлении на территории республики начиная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с 2023 года пониженных налоговых ставок по налогу на прибыль организаций в отношении налогоплательщиков, осуществляющих </w:t>
      </w:r>
      <w:r w:rsidRPr="00E2258B">
        <w:rPr>
          <w:rFonts w:ascii="Times New Roman" w:hAnsi="Times New Roman" w:cs="Times New Roman"/>
          <w:sz w:val="28"/>
          <w:szCs w:val="28"/>
        </w:rPr>
        <w:lastRenderedPageBreak/>
        <w:t>деятельность по предоставлению по лицензионному договору прав использования результатов интеллектуальной деятельности. Предметно рассматривается вопрос о размере пониженной ставки, условиях применения и сроке действия пониженной ставки для указанных налогоплательщиков.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сред</w:t>
      </w:r>
      <w:r>
        <w:rPr>
          <w:rFonts w:ascii="Times New Roman" w:hAnsi="Times New Roman" w:cs="Times New Roman"/>
          <w:sz w:val="28"/>
          <w:szCs w:val="28"/>
        </w:rPr>
        <w:t>несрочной перспективе будет продол</w:t>
      </w:r>
      <w:r w:rsidRPr="000630CA">
        <w:rPr>
          <w:rFonts w:ascii="Times New Roman" w:hAnsi="Times New Roman" w:cs="Times New Roman"/>
          <w:sz w:val="28"/>
          <w:szCs w:val="28"/>
        </w:rPr>
        <w:t xml:space="preserve">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с территориальными органами федеральных органов исполнительной власти, направленных на увеличение собираемости налогов и сборов, поступающих в </w:t>
      </w:r>
      <w:r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0630CA">
        <w:rPr>
          <w:rFonts w:ascii="Times New Roman" w:hAnsi="Times New Roman" w:cs="Times New Roman"/>
          <w:sz w:val="28"/>
          <w:szCs w:val="28"/>
        </w:rPr>
        <w:t>бюджет;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плановый период 2024 и 2025 годов должна повысить стабильность ведения экономической деятельности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будет способствовать росту налогового потенциала района.</w:t>
      </w: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D4EBC" w:rsidRPr="000630CA" w:rsidRDefault="00DD4EBC" w:rsidP="00DD4E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D4EBC" w:rsidRPr="000630CA" w:rsidRDefault="00DD4EBC" w:rsidP="00DD4E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EBC" w:rsidRPr="000630CA" w:rsidRDefault="00DD4EBC" w:rsidP="00DD4EB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D4EBC" w:rsidRPr="000630CA" w:rsidRDefault="00DD4EBC" w:rsidP="00DD4EB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D4EBC" w:rsidRPr="00013E6E" w:rsidRDefault="00DD4EBC" w:rsidP="00DD4EB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EB3291E" wp14:editId="6A3D4E4B">
            <wp:extent cx="580390" cy="612140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EBC" w:rsidRPr="00961BC7" w:rsidRDefault="00DD4EBC" w:rsidP="00DD4EB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961BC7">
        <w:rPr>
          <w:rFonts w:ascii="Times New Roman" w:hAnsi="Times New Roman" w:cs="Times New Roman"/>
          <w:b/>
          <w:bCs/>
          <w:sz w:val="32"/>
          <w:szCs w:val="24"/>
        </w:rPr>
        <w:t xml:space="preserve">Администрация   </w:t>
      </w:r>
      <w:proofErr w:type="spellStart"/>
      <w:r w:rsidRPr="00961BC7">
        <w:rPr>
          <w:rFonts w:ascii="Times New Roman" w:hAnsi="Times New Roman" w:cs="Times New Roman"/>
          <w:b/>
          <w:bCs/>
          <w:sz w:val="32"/>
          <w:szCs w:val="24"/>
        </w:rPr>
        <w:t>Вармазейского</w:t>
      </w:r>
      <w:proofErr w:type="spellEnd"/>
      <w:r w:rsidRPr="00961BC7">
        <w:rPr>
          <w:rFonts w:ascii="Times New Roman" w:hAnsi="Times New Roman" w:cs="Times New Roman"/>
          <w:b/>
          <w:bCs/>
          <w:sz w:val="32"/>
          <w:szCs w:val="24"/>
        </w:rPr>
        <w:t xml:space="preserve"> сельского поселения</w:t>
      </w:r>
    </w:p>
    <w:p w:rsidR="00DD4EBC" w:rsidRPr="00961BC7" w:rsidRDefault="00DD4EBC" w:rsidP="00DD4EB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961BC7">
        <w:rPr>
          <w:rFonts w:ascii="Times New Roman" w:hAnsi="Times New Roman" w:cs="Times New Roman"/>
          <w:b/>
          <w:bCs/>
          <w:sz w:val="32"/>
          <w:szCs w:val="24"/>
        </w:rPr>
        <w:t xml:space="preserve"> </w:t>
      </w:r>
      <w:proofErr w:type="spellStart"/>
      <w:r w:rsidRPr="00961BC7">
        <w:rPr>
          <w:rFonts w:ascii="Times New Roman" w:hAnsi="Times New Roman" w:cs="Times New Roman"/>
          <w:b/>
          <w:bCs/>
          <w:sz w:val="32"/>
          <w:szCs w:val="24"/>
        </w:rPr>
        <w:t>Большеигнатовского</w:t>
      </w:r>
      <w:proofErr w:type="spellEnd"/>
      <w:r w:rsidRPr="00961BC7">
        <w:rPr>
          <w:rFonts w:ascii="Times New Roman" w:hAnsi="Times New Roman" w:cs="Times New Roman"/>
          <w:b/>
          <w:bCs/>
          <w:sz w:val="32"/>
          <w:szCs w:val="24"/>
        </w:rPr>
        <w:t xml:space="preserve"> муниципального района  </w:t>
      </w:r>
    </w:p>
    <w:p w:rsidR="00DD4EBC" w:rsidRPr="00961BC7" w:rsidRDefault="00DD4EBC" w:rsidP="00DD4EB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961BC7">
        <w:rPr>
          <w:rFonts w:ascii="Times New Roman" w:hAnsi="Times New Roman" w:cs="Times New Roman"/>
          <w:b/>
          <w:bCs/>
          <w:sz w:val="32"/>
          <w:szCs w:val="24"/>
        </w:rPr>
        <w:t xml:space="preserve"> Республики   Мордовия</w:t>
      </w:r>
    </w:p>
    <w:p w:rsidR="00DD4EBC" w:rsidRPr="00961BC7" w:rsidRDefault="00DD4EBC" w:rsidP="00DD4EBC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DD4EBC" w:rsidRPr="00961BC7" w:rsidRDefault="00DD4EBC" w:rsidP="00DD4EBC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 w:rsidRPr="00961BC7"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DD4EBC" w:rsidRPr="00013E6E" w:rsidRDefault="00DD4EBC" w:rsidP="00DD4EBC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D4EBC" w:rsidRPr="00013E6E" w:rsidRDefault="00DD4EBC" w:rsidP="00DD4EBC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14 ноября 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№72</w:t>
      </w:r>
    </w:p>
    <w:p w:rsidR="00DD4EBC" w:rsidRPr="00013E6E" w:rsidRDefault="00DD4EBC" w:rsidP="00DD4EBC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DD4EBC" w:rsidRPr="00013E6E" w:rsidRDefault="00DD4EBC" w:rsidP="00DD4EBC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D4EBC" w:rsidRPr="00944938" w:rsidRDefault="00DD4EBC" w:rsidP="00DD4EBC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 основных направлениях </w:t>
      </w: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DD4EBC" w:rsidRDefault="00DD4EBC" w:rsidP="00DD4EBC">
      <w:pPr>
        <w:rPr>
          <w:sz w:val="28"/>
          <w:szCs w:val="28"/>
        </w:rPr>
      </w:pPr>
    </w:p>
    <w:p w:rsidR="00DD4EBC" w:rsidRPr="005F732F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44938">
        <w:rPr>
          <w:sz w:val="28"/>
          <w:szCs w:val="28"/>
        </w:rPr>
        <w:t>В соответствии с пунктом 1</w:t>
      </w:r>
      <w:r>
        <w:rPr>
          <w:sz w:val="28"/>
          <w:szCs w:val="28"/>
        </w:rPr>
        <w:t>3</w:t>
      </w:r>
      <w:r w:rsidRPr="00944938">
        <w:rPr>
          <w:sz w:val="28"/>
          <w:szCs w:val="28"/>
        </w:rPr>
        <w:t xml:space="preserve">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 w:rsidRPr="005F732F">
        <w:rPr>
          <w:b/>
          <w:spacing w:val="1"/>
          <w:sz w:val="28"/>
          <w:szCs w:val="28"/>
        </w:rPr>
        <w:t>п</w:t>
      </w:r>
      <w:proofErr w:type="gramEnd"/>
      <w:r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DD4EBC" w:rsidRDefault="00DD4EBC" w:rsidP="00DD4EBC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pacing w:val="1"/>
          <w:sz w:val="28"/>
          <w:szCs w:val="28"/>
        </w:rPr>
        <w:t>Большеигнатовского</w:t>
      </w:r>
      <w:proofErr w:type="spellEnd"/>
      <w:r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годов.</w:t>
      </w: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2.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дня</w:t>
      </w:r>
      <w:r w:rsidRPr="005F732F">
        <w:rPr>
          <w:spacing w:val="1"/>
          <w:sz w:val="28"/>
          <w:szCs w:val="28"/>
        </w:rPr>
        <w:t xml:space="preserve"> официального опубликования</w:t>
      </w:r>
      <w:proofErr w:type="gramStart"/>
      <w:r>
        <w:rPr>
          <w:spacing w:val="1"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.</w:t>
      </w:r>
      <w:proofErr w:type="gramEnd"/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D4EBC" w:rsidRDefault="00DD4EBC" w:rsidP="00DD4EBC">
      <w:pPr>
        <w:pStyle w:val="formattext"/>
        <w:shd w:val="clear" w:color="auto" w:fill="FFFFFF"/>
        <w:tabs>
          <w:tab w:val="left" w:pos="6757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сельского поселения</w:t>
      </w:r>
      <w:r>
        <w:rPr>
          <w:spacing w:val="1"/>
          <w:sz w:val="28"/>
          <w:szCs w:val="28"/>
        </w:rPr>
        <w:tab/>
      </w:r>
      <w:proofErr w:type="spellStart"/>
      <w:r>
        <w:rPr>
          <w:spacing w:val="1"/>
          <w:sz w:val="28"/>
          <w:szCs w:val="28"/>
        </w:rPr>
        <w:t>А.Р.Рабина</w:t>
      </w:r>
      <w:proofErr w:type="spellEnd"/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Pr="00961BC7" w:rsidRDefault="00DD4EBC" w:rsidP="00DD4EBC">
      <w:pPr>
        <w:pStyle w:val="ConsPlusNormal"/>
        <w:ind w:firstLine="5954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Утвержденые</w:t>
      </w:r>
      <w:proofErr w:type="spellEnd"/>
    </w:p>
    <w:p w:rsidR="00DD4EBC" w:rsidRPr="00961BC7" w:rsidRDefault="00DD4EBC" w:rsidP="00DD4EBC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961B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Большеигнатовског</w:t>
      </w:r>
      <w:proofErr w:type="spellEnd"/>
      <w:r w:rsidRPr="00961BC7">
        <w:rPr>
          <w:rFonts w:ascii="Times New Roman" w:hAnsi="Times New Roman" w:cs="Times New Roman"/>
          <w:sz w:val="24"/>
          <w:szCs w:val="24"/>
        </w:rPr>
        <w:t xml:space="preserve">  муниципального  района</w:t>
      </w:r>
    </w:p>
    <w:p w:rsidR="00DD4EBC" w:rsidRPr="00961BC7" w:rsidRDefault="00DD4EBC" w:rsidP="00DD4EBC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D4EBC" w:rsidRPr="00961BC7" w:rsidRDefault="00DD4EBC" w:rsidP="00DD4EBC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от 14.11.2022 г. №72</w:t>
      </w:r>
    </w:p>
    <w:p w:rsidR="00DD4EBC" w:rsidRPr="00961BC7" w:rsidRDefault="00DD4EBC" w:rsidP="00DD4EBC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«Об  основных направлений </w:t>
      </w:r>
      <w:proofErr w:type="gramStart"/>
      <w:r w:rsidRPr="00961BC7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EBC" w:rsidRPr="00961BC7" w:rsidRDefault="00DD4EBC" w:rsidP="00DD4EBC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политики 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961B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961BC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DD4EBC" w:rsidRPr="00961BC7" w:rsidRDefault="00DD4EBC" w:rsidP="00DD4EBC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2023 год </w:t>
      </w:r>
    </w:p>
    <w:p w:rsidR="00DD4EBC" w:rsidRPr="00961BC7" w:rsidRDefault="00DD4EBC" w:rsidP="00DD4EBC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>и на плановый период 2024 и 2025 годов»</w:t>
      </w:r>
    </w:p>
    <w:p w:rsidR="00DD4EBC" w:rsidRPr="00961BC7" w:rsidRDefault="00DD4EBC" w:rsidP="00DD4EBC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Default="00DD4EBC" w:rsidP="00DD4EBC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EBC" w:rsidRDefault="00DD4EBC" w:rsidP="00DD4EBC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4EBC" w:rsidRDefault="00DD4EBC" w:rsidP="00DD4EBC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Pr="00B72BF7" w:rsidRDefault="00DD4EBC" w:rsidP="00DD4EBC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D4EBC" w:rsidRPr="00CB36E2" w:rsidRDefault="00DD4EBC" w:rsidP="00DD4EB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DD4EBC" w:rsidRPr="00944938" w:rsidRDefault="00DD4EBC" w:rsidP="00DD4EB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D4EBC" w:rsidRPr="00944938" w:rsidRDefault="00DD4EBC" w:rsidP="00DD4EB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DD4EBC" w:rsidRPr="00944938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Pr="00C9180C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>
        <w:rPr>
          <w:rFonts w:ascii="Times New Roman" w:hAnsi="Times New Roman" w:cs="Times New Roman"/>
          <w:sz w:val="28"/>
          <w:szCs w:val="28"/>
        </w:rPr>
        <w:t>3 год и на плановый период 2024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2023год и на плановый период 2024 и 2025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DD4EBC" w:rsidRPr="00C9180C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DD4EBC" w:rsidRPr="00C9180C" w:rsidRDefault="00DD4EBC" w:rsidP="00DD4E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Pr="000B13B9" w:rsidRDefault="00DD4EBC" w:rsidP="00DD4EBC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13B9">
        <w:rPr>
          <w:rFonts w:ascii="Times New Roman" w:hAnsi="Times New Roman" w:cs="Times New Roman"/>
          <w:sz w:val="28"/>
          <w:szCs w:val="28"/>
        </w:rPr>
        <w:t xml:space="preserve">Итоги реализации долговой политики </w:t>
      </w:r>
      <w:proofErr w:type="spellStart"/>
      <w:r w:rsidRP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B13B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B13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D4EBC" w:rsidRPr="00CB36E2" w:rsidRDefault="00DD4EBC" w:rsidP="00DD4EB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Default="00DD4EBC" w:rsidP="00DD4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E51C0">
        <w:rPr>
          <w:rFonts w:ascii="Times New Roman" w:hAnsi="Times New Roman" w:cs="Times New Roman"/>
          <w:sz w:val="28"/>
          <w:szCs w:val="28"/>
        </w:rPr>
        <w:t xml:space="preserve">С 2019 года продолжается работа по снижению объема муниципального долга </w:t>
      </w:r>
      <w:proofErr w:type="spellStart"/>
      <w:r w:rsidRPr="000E51C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E51C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расходов на его обслуживание, а также на оптимизацию структуры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долга.</w:t>
      </w:r>
    </w:p>
    <w:p w:rsidR="00DD4EBC" w:rsidRPr="00ED4CC6" w:rsidRDefault="00DD4EBC" w:rsidP="00DD4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D4CC6">
        <w:rPr>
          <w:rFonts w:ascii="Times New Roman" w:hAnsi="Times New Roman" w:cs="Times New Roman"/>
          <w:sz w:val="28"/>
          <w:szCs w:val="28"/>
        </w:rPr>
        <w:t>По состоянию на 1 января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г. муниципальный долг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Pr="00E14563">
        <w:rPr>
          <w:rFonts w:ascii="Times New Roman" w:hAnsi="Times New Roman" w:cs="Times New Roman"/>
          <w:sz w:val="28"/>
          <w:szCs w:val="28"/>
        </w:rPr>
        <w:t>1662,63</w:t>
      </w:r>
      <w:r w:rsidRPr="00E145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DD4EBC" w:rsidRPr="00A61A8B" w:rsidRDefault="00DD4EBC" w:rsidP="00DD4EB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EBC" w:rsidRPr="00CB36E2" w:rsidRDefault="00DD4EBC" w:rsidP="00DD4EBC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DD4EBC" w:rsidRPr="00CB36E2" w:rsidRDefault="00DD4EBC" w:rsidP="00DD4EBC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DD4EBC" w:rsidRPr="00CB36E2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14" w:history="1">
        <w:r w:rsidRPr="00260FE6">
          <w:rPr>
            <w:rFonts w:ascii="Times New Roman" w:hAnsi="Times New Roman" w:cs="Times New Roman"/>
            <w:sz w:val="28"/>
            <w:szCs w:val="28"/>
          </w:rPr>
          <w:t>Указа</w:t>
        </w:r>
      </w:hyperlink>
      <w:r w:rsidRPr="00260FE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июля 2020 года N 474 "О национальных целях развития Российской Федерации на период до 2030 года"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долговой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муниципальным  долгом в 2021 – 2023 годах.</w:t>
      </w: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</w:t>
      </w:r>
      <w:r w:rsidRPr="001808AF">
        <w:rPr>
          <w:rFonts w:ascii="Times New Roman" w:hAnsi="Times New Roman" w:cs="Times New Roman"/>
          <w:sz w:val="28"/>
          <w:szCs w:val="28"/>
        </w:rPr>
        <w:t>выполнения обязательств по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08AF">
        <w:rPr>
          <w:rFonts w:ascii="Times New Roman" w:hAnsi="Times New Roman" w:cs="Times New Roman"/>
          <w:sz w:val="28"/>
          <w:szCs w:val="28"/>
        </w:rPr>
        <w:t xml:space="preserve">превышению уровня дефицита, принятых по соглашению о реструктуризации задолженности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808A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808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</w:p>
    <w:p w:rsidR="00DD4EBC" w:rsidRPr="00ED4CC6" w:rsidRDefault="00DD4EBC" w:rsidP="00DD4EB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DD4EBC" w:rsidRPr="00CB36E2" w:rsidRDefault="00DD4EBC" w:rsidP="00DD4EBC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в 202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DD4EBC" w:rsidRPr="00ED4CC6" w:rsidTr="0077507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DD4EBC" w:rsidRPr="00CB36E2" w:rsidRDefault="00DD4EBC" w:rsidP="007750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DD4EBC" w:rsidRPr="00CB36E2" w:rsidRDefault="00DD4EBC" w:rsidP="007750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DD4EBC" w:rsidRPr="00ED4CC6" w:rsidTr="0077507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просроченной задолженности по долговым обязательствам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DD4EBC" w:rsidRPr="00ED4CC6" w:rsidTr="0077507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предоставлении из Республиканского бюджета бюджетных кредитов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Большеигнатовскому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</w:t>
            </w:r>
          </w:p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</w:t>
            </w:r>
          </w:p>
        </w:tc>
      </w:tr>
      <w:tr w:rsidR="00DD4EBC" w:rsidRPr="00ED4CC6" w:rsidTr="0077507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CB36E2" w:rsidRDefault="00DD4EBC" w:rsidP="007750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4EBC" w:rsidRPr="00ED4CC6" w:rsidTr="0077507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993E50" w:rsidRDefault="00DD4EBC" w:rsidP="007750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Снижение объема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Республики Мордовия в среднесрочной перспективе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BC" w:rsidRPr="00993E50" w:rsidRDefault="00DD4EBC" w:rsidP="0077507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района Республики Мордовия не более 100% от общего объема доходов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Республики Мордовия без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учета утвержденного объема безвозмездных поступлений (к 1 января 2026 года)</w:t>
            </w:r>
          </w:p>
        </w:tc>
      </w:tr>
    </w:tbl>
    <w:p w:rsidR="00DD4EBC" w:rsidRPr="00ED4CC6" w:rsidRDefault="00DD4EBC" w:rsidP="00DD4EBC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D4EBC" w:rsidRPr="00CB36E2" w:rsidRDefault="00DD4EBC" w:rsidP="00DD4EBC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DD4EBC" w:rsidRPr="00CB36E2" w:rsidRDefault="00DD4EBC" w:rsidP="00DD4EBC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D4EBC" w:rsidRPr="00ED4CC6" w:rsidRDefault="00DD4EBC" w:rsidP="00DD4EBC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В 2023 году и плановом периоде 2024 и 2025 годов привлечение муниципальных заимствований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предоставление муниципальных гарантий за счет средств бюджета</w:t>
      </w:r>
      <w:r w:rsidRPr="007D75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  не планируются.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обеспечение оптимальной долговой нагрузки;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равномерное распределение долговой нагрузки на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доходов;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осуществление мониторинга соответствия размера дефицита</w:t>
      </w:r>
      <w:r w:rsidRPr="001D3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 ограничениям, установленным бюджетным законодательством Российской Федерации.</w:t>
      </w:r>
    </w:p>
    <w:p w:rsidR="00DD4EBC" w:rsidRPr="00ED4CC6" w:rsidRDefault="00DD4EBC" w:rsidP="00DD4EBC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DD4EBC" w:rsidRPr="00CB36E2" w:rsidRDefault="00DD4EBC" w:rsidP="00DD4EBC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DD4EBC" w:rsidRPr="00CB36E2" w:rsidRDefault="00DD4EBC" w:rsidP="00DD4EBC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lastRenderedPageBreak/>
        <w:t>управления муниципальным долгом</w:t>
      </w:r>
      <w:r w:rsidRPr="001D3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E2">
        <w:rPr>
          <w:rFonts w:ascii="Times New Roman" w:hAnsi="Times New Roman" w:cs="Times New Roman"/>
          <w:sz w:val="28"/>
          <w:szCs w:val="28"/>
        </w:rPr>
        <w:t>Больш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36E2">
        <w:rPr>
          <w:rFonts w:ascii="Times New Roman" w:hAnsi="Times New Roman" w:cs="Times New Roman"/>
          <w:sz w:val="28"/>
          <w:szCs w:val="28"/>
        </w:rPr>
        <w:t>игнатовского</w:t>
      </w:r>
      <w:proofErr w:type="spellEnd"/>
      <w:r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DD4EBC" w:rsidRPr="00ED4CC6" w:rsidRDefault="00DD4EBC" w:rsidP="00DD4EBC">
      <w:pPr>
        <w:pStyle w:val="ConsPlusNormal"/>
        <w:ind w:left="72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годов, являются:</w:t>
      </w: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D4EBC" w:rsidRPr="00ED4CC6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D4EBC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1808AF">
        <w:rPr>
          <w:rFonts w:ascii="Times New Roman" w:hAnsi="Times New Roman" w:cs="Times New Roman"/>
          <w:sz w:val="28"/>
          <w:szCs w:val="28"/>
        </w:rPr>
        <w:t xml:space="preserve">реструктуризации задолженности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808A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808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D4EBC" w:rsidRDefault="00DD4EBC" w:rsidP="00DD4EB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6F3B11">
        <w:rPr>
          <w:rFonts w:ascii="Times New Roman" w:eastAsia="Times New Roman" w:hAnsi="Times New Roman" w:cs="Times New Roman"/>
          <w:sz w:val="28"/>
          <w:szCs w:val="28"/>
        </w:rPr>
        <w:t xml:space="preserve">риск </w:t>
      </w:r>
      <w:proofErr w:type="spellStart"/>
      <w:r w:rsidRPr="006F3B11">
        <w:rPr>
          <w:rFonts w:ascii="Times New Roman" w:eastAsia="Times New Roman" w:hAnsi="Times New Roman" w:cs="Times New Roman"/>
          <w:sz w:val="28"/>
          <w:szCs w:val="28"/>
        </w:rPr>
        <w:t>недостижения</w:t>
      </w:r>
      <w:proofErr w:type="spellEnd"/>
      <w:r w:rsidRPr="006F3B11">
        <w:rPr>
          <w:rFonts w:ascii="Times New Roman" w:eastAsia="Times New Roman" w:hAnsi="Times New Roman" w:cs="Times New Roman"/>
          <w:sz w:val="28"/>
          <w:szCs w:val="28"/>
        </w:rPr>
        <w:t xml:space="preserve"> планируемых объемов поступлений доходов муниципального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3B1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F3B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DD4EBC" w:rsidRPr="0061054B" w:rsidRDefault="00DD4EBC" w:rsidP="00D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риск ликвидности;</w:t>
      </w:r>
    </w:p>
    <w:p w:rsidR="00DD4EBC" w:rsidRPr="006F3B11" w:rsidRDefault="00DD4EBC" w:rsidP="00D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операционный риск.</w:t>
      </w:r>
    </w:p>
    <w:p w:rsidR="00DD4EBC" w:rsidRPr="0061054B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054B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054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направлена на последовательное снижение долговой нагрузки.</w:t>
      </w:r>
    </w:p>
    <w:p w:rsidR="00DD4EBC" w:rsidRPr="00C9180C" w:rsidRDefault="00DD4EBC" w:rsidP="00DD4E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74F" w:rsidRDefault="00A7374F"/>
    <w:sectPr w:rsidR="00A73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319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20"/>
    <w:rsid w:val="005A3B20"/>
    <w:rsid w:val="00780AEE"/>
    <w:rsid w:val="009A1176"/>
    <w:rsid w:val="00A7374F"/>
    <w:rsid w:val="00AC7714"/>
    <w:rsid w:val="00D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4E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9A1176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9A1176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9A1176"/>
  </w:style>
  <w:style w:type="paragraph" w:styleId="a5">
    <w:name w:val="Balloon Text"/>
    <w:basedOn w:val="a"/>
    <w:link w:val="a6"/>
    <w:uiPriority w:val="99"/>
    <w:semiHidden/>
    <w:unhideWhenUsed/>
    <w:rsid w:val="009A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117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D4E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DD4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D4EBC"/>
    <w:rPr>
      <w:color w:val="0000FF"/>
      <w:u w:val="single"/>
    </w:rPr>
  </w:style>
  <w:style w:type="paragraph" w:customStyle="1" w:styleId="ConsPlusNormal">
    <w:name w:val="ConsPlusNormal"/>
    <w:rsid w:val="00DD4E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DD4E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4E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9A1176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9A1176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9A1176"/>
  </w:style>
  <w:style w:type="paragraph" w:styleId="a5">
    <w:name w:val="Balloon Text"/>
    <w:basedOn w:val="a"/>
    <w:link w:val="a6"/>
    <w:uiPriority w:val="99"/>
    <w:semiHidden/>
    <w:unhideWhenUsed/>
    <w:rsid w:val="009A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117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D4E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DD4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D4EBC"/>
    <w:rPr>
      <w:color w:val="0000FF"/>
      <w:u w:val="single"/>
    </w:rPr>
  </w:style>
  <w:style w:type="paragraph" w:customStyle="1" w:styleId="ConsPlusNormal">
    <w:name w:val="ConsPlusNormal"/>
    <w:rsid w:val="00DD4E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DD4E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hyperlink" Target="consultantplus://offline/ref=F90E39280FDCC1DF41787B15BBE0C70DD4F52BFD4AAB80F3CBA12D488EC2A5EC1A397C61A4777F555F33B4VDQ0O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internet.garant.ru/document/redirect/3100000/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internet.garant.ru/document/redirect/10900200/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2112604/17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/redirect/7440421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4428</Words>
  <Characters>25244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2022-11-21T06:15:00Z</cp:lastPrinted>
  <dcterms:created xsi:type="dcterms:W3CDTF">2022-11-18T09:25:00Z</dcterms:created>
  <dcterms:modified xsi:type="dcterms:W3CDTF">2022-11-21T06:16:00Z</dcterms:modified>
</cp:coreProperties>
</file>