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7" w:rsidRDefault="005C0EF7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</w:t>
      </w:r>
    </w:p>
    <w:p w:rsidR="005C0EF7" w:rsidRDefault="005C0EF7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3E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B8D" w:rsidRDefault="00B77B26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Администрация </w:t>
      </w:r>
      <w:proofErr w:type="spellStart"/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Вармазейского</w:t>
      </w:r>
      <w:proofErr w:type="spellEnd"/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сельского поселения </w:t>
      </w:r>
      <w:proofErr w:type="spellStart"/>
      <w:r w:rsidR="009374CD"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Большеигнатовского</w:t>
      </w:r>
      <w:proofErr w:type="spellEnd"/>
      <w:r w:rsidR="009374CD"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муниципального района </w:t>
      </w:r>
    </w:p>
    <w:p w:rsidR="009374CD" w:rsidRPr="00C50B8D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Республики  Мордовия</w:t>
      </w:r>
    </w:p>
    <w:p w:rsidR="009374CD" w:rsidRPr="00C50B8D" w:rsidRDefault="009374CD" w:rsidP="009374CD">
      <w:pPr>
        <w:pStyle w:val="2"/>
        <w:rPr>
          <w:color w:val="000000" w:themeColor="text1"/>
          <w:sz w:val="32"/>
          <w:szCs w:val="32"/>
        </w:rPr>
      </w:pP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77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5C0EF7">
        <w:rPr>
          <w:rFonts w:ascii="Times New Roman" w:hAnsi="Times New Roman" w:cs="Times New Roman"/>
          <w:color w:val="000000" w:themeColor="text1"/>
          <w:sz w:val="28"/>
          <w:szCs w:val="28"/>
        </w:rPr>
        <w:t>_________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2C70F2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№</w:t>
      </w:r>
    </w:p>
    <w:p w:rsidR="009374CD" w:rsidRPr="00934F3A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  <w:r w:rsidRPr="00934F3A">
        <w:rPr>
          <w:rFonts w:ascii="Times New Roman" w:hAnsi="Times New Roman" w:cs="Times New Roman"/>
          <w:color w:val="000000" w:themeColor="text1"/>
        </w:rPr>
        <w:t xml:space="preserve">с. </w:t>
      </w:r>
      <w:proofErr w:type="spellStart"/>
      <w:r w:rsidR="00B77B26">
        <w:rPr>
          <w:rFonts w:ascii="Times New Roman" w:hAnsi="Times New Roman" w:cs="Times New Roman"/>
          <w:color w:val="000000" w:themeColor="text1"/>
        </w:rPr>
        <w:t>Вармазейка</w:t>
      </w:r>
      <w:proofErr w:type="spellEnd"/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96BF9" w:rsidRPr="00E678F6" w:rsidRDefault="00E678F6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Об утверждении о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сновны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х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направлени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й</w:t>
      </w:r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бюджетной</w:t>
      </w:r>
      <w:r w:rsidR="00B77B2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налоговой политики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на 202</w:t>
      </w:r>
      <w:r w:rsidR="002C70F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на плановый период 202</w:t>
      </w:r>
      <w:r w:rsidR="002C70F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2C70F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5F732F" w:rsidRPr="005F732F" w:rsidRDefault="00A96BF9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5F732F" w:rsidRPr="005F732F">
        <w:rPr>
          <w:spacing w:val="1"/>
          <w:sz w:val="28"/>
          <w:szCs w:val="28"/>
        </w:rPr>
        <w:t xml:space="preserve">В </w:t>
      </w:r>
      <w:r w:rsidR="0005062A">
        <w:rPr>
          <w:spacing w:val="1"/>
          <w:sz w:val="28"/>
          <w:szCs w:val="28"/>
        </w:rPr>
        <w:t xml:space="preserve">целях обеспечения бюджетного процесса и в </w:t>
      </w:r>
      <w:r w:rsidR="005F732F" w:rsidRPr="005F732F">
        <w:rPr>
          <w:spacing w:val="1"/>
          <w:sz w:val="28"/>
          <w:szCs w:val="28"/>
        </w:rPr>
        <w:t>соответствии со статьей 172 </w:t>
      </w:r>
      <w:hyperlink r:id="rId7" w:history="1">
        <w:r w:rsidR="005F732F" w:rsidRPr="005F732F">
          <w:rPr>
            <w:rStyle w:val="a3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="005F732F" w:rsidRPr="005F732F">
        <w:rPr>
          <w:spacing w:val="1"/>
          <w:sz w:val="28"/>
          <w:szCs w:val="28"/>
        </w:rPr>
        <w:t>  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proofErr w:type="spellStart"/>
      <w:r w:rsidR="0033476C">
        <w:rPr>
          <w:sz w:val="28"/>
          <w:szCs w:val="28"/>
        </w:rPr>
        <w:t>Вармазейского</w:t>
      </w:r>
      <w:proofErr w:type="spellEnd"/>
      <w:r w:rsidR="0033476C">
        <w:rPr>
          <w:sz w:val="28"/>
          <w:szCs w:val="28"/>
        </w:rPr>
        <w:t xml:space="preserve"> сельского поселения</w:t>
      </w:r>
      <w:r w:rsidR="0005062A">
        <w:rPr>
          <w:spacing w:val="1"/>
          <w:sz w:val="28"/>
          <w:szCs w:val="28"/>
        </w:rPr>
        <w:t xml:space="preserve">   </w:t>
      </w:r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E678F6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proofErr w:type="spellStart"/>
      <w:r w:rsidR="00687C6D">
        <w:rPr>
          <w:sz w:val="28"/>
          <w:szCs w:val="28"/>
        </w:rPr>
        <w:t>Вармазейского</w:t>
      </w:r>
      <w:proofErr w:type="spellEnd"/>
      <w:r w:rsidR="00687C6D">
        <w:rPr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2C70F2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2C70F2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и 202</w:t>
      </w:r>
      <w:r w:rsidR="002C70F2">
        <w:rPr>
          <w:spacing w:val="1"/>
          <w:sz w:val="28"/>
          <w:szCs w:val="28"/>
        </w:rPr>
        <w:t>5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</w:t>
      </w:r>
      <w:r w:rsidR="00280C2D">
        <w:rPr>
          <w:spacing w:val="1"/>
          <w:sz w:val="28"/>
          <w:szCs w:val="28"/>
        </w:rPr>
        <w:t>2</w:t>
      </w:r>
      <w:r>
        <w:rPr>
          <w:spacing w:val="1"/>
          <w:sz w:val="28"/>
          <w:szCs w:val="28"/>
        </w:rPr>
        <w:t>.</w:t>
      </w:r>
      <w:r w:rsidRPr="005F732F">
        <w:rPr>
          <w:spacing w:val="1"/>
          <w:sz w:val="28"/>
          <w:szCs w:val="28"/>
        </w:rPr>
        <w:t xml:space="preserve"> </w:t>
      </w:r>
      <w:r w:rsidR="00280C2D">
        <w:rPr>
          <w:spacing w:val="1"/>
          <w:sz w:val="28"/>
          <w:szCs w:val="28"/>
        </w:rPr>
        <w:t xml:space="preserve">  </w:t>
      </w:r>
      <w:r w:rsidRPr="005F732F">
        <w:rPr>
          <w:spacing w:val="1"/>
          <w:sz w:val="28"/>
          <w:szCs w:val="28"/>
        </w:rPr>
        <w:t>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E678F6" w:rsidRPr="00934F3A">
        <w:rPr>
          <w:spacing w:val="1"/>
          <w:sz w:val="28"/>
          <w:szCs w:val="28"/>
        </w:rPr>
        <w:t xml:space="preserve">после </w:t>
      </w:r>
      <w:r w:rsidR="00934F3A" w:rsidRPr="00934F3A">
        <w:rPr>
          <w:spacing w:val="1"/>
          <w:sz w:val="28"/>
          <w:szCs w:val="28"/>
        </w:rPr>
        <w:t>дня</w:t>
      </w:r>
      <w:r w:rsidRPr="00934F3A">
        <w:rPr>
          <w:spacing w:val="1"/>
          <w:sz w:val="28"/>
          <w:szCs w:val="28"/>
        </w:rPr>
        <w:t xml:space="preserve"> официального</w:t>
      </w:r>
      <w:r w:rsidRPr="005F732F">
        <w:rPr>
          <w:spacing w:val="1"/>
          <w:sz w:val="28"/>
          <w:szCs w:val="28"/>
        </w:rPr>
        <w:t xml:space="preserve">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2C70F2" w:rsidRDefault="002C70F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2C70F2" w:rsidRDefault="002C70F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2C70F2" w:rsidRDefault="002C70F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687C6D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687C6D">
        <w:rPr>
          <w:spacing w:val="1"/>
          <w:sz w:val="28"/>
          <w:szCs w:val="28"/>
        </w:rPr>
        <w:t xml:space="preserve">сельского поселения                               </w:t>
      </w:r>
      <w:r w:rsidR="002C1480">
        <w:rPr>
          <w:spacing w:val="1"/>
          <w:sz w:val="28"/>
          <w:szCs w:val="28"/>
        </w:rPr>
        <w:t xml:space="preserve">                   </w:t>
      </w:r>
      <w:r w:rsidR="00687C6D">
        <w:rPr>
          <w:spacing w:val="1"/>
          <w:sz w:val="28"/>
          <w:szCs w:val="28"/>
        </w:rPr>
        <w:t xml:space="preserve"> </w:t>
      </w:r>
      <w:proofErr w:type="spellStart"/>
      <w:r w:rsidR="00687C6D">
        <w:rPr>
          <w:spacing w:val="1"/>
          <w:sz w:val="28"/>
          <w:szCs w:val="28"/>
        </w:rPr>
        <w:t>А.Р.Рабина</w:t>
      </w:r>
      <w:proofErr w:type="spellEnd"/>
    </w:p>
    <w:p w:rsidR="001364F5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C50B8D" w:rsidRDefault="00C50B8D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C50B8D" w:rsidRDefault="00C50B8D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C50B8D" w:rsidRDefault="00C50B8D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2C1480" w:rsidRDefault="00E678F6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87C6D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</w:t>
      </w:r>
    </w:p>
    <w:p w:rsidR="0033476C" w:rsidRDefault="0033476C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E678F6" w:rsidRPr="00687C6D" w:rsidRDefault="00E678F6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87C6D">
        <w:rPr>
          <w:rFonts w:ascii="Times New Roman" w:hAnsi="Times New Roman" w:cs="Times New Roman"/>
          <w:sz w:val="24"/>
          <w:szCs w:val="24"/>
        </w:rPr>
        <w:t xml:space="preserve"> Утвержденные</w:t>
      </w:r>
    </w:p>
    <w:p w:rsidR="005F732F" w:rsidRPr="00687C6D" w:rsidRDefault="005F732F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87C6D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anchor="/document/44917572/entry/0" w:history="1">
        <w:proofErr w:type="gramStart"/>
        <w:r w:rsidRPr="00687C6D">
          <w:rPr>
            <w:rFonts w:ascii="Times New Roman" w:hAnsi="Times New Roman" w:cs="Times New Roman"/>
            <w:sz w:val="24"/>
            <w:szCs w:val="24"/>
          </w:rPr>
          <w:t>постановлени</w:t>
        </w:r>
      </w:hyperlink>
      <w:r w:rsidR="00E678F6" w:rsidRPr="00687C6D">
        <w:rPr>
          <w:rFonts w:ascii="Times New Roman" w:hAnsi="Times New Roman" w:cs="Times New Roman"/>
          <w:sz w:val="24"/>
          <w:szCs w:val="24"/>
        </w:rPr>
        <w:t>ем</w:t>
      </w:r>
      <w:proofErr w:type="gramEnd"/>
      <w:r w:rsidR="00E678F6" w:rsidRPr="00687C6D">
        <w:rPr>
          <w:rFonts w:ascii="Times New Roman" w:hAnsi="Times New Roman" w:cs="Times New Roman"/>
          <w:sz w:val="24"/>
          <w:szCs w:val="24"/>
        </w:rPr>
        <w:t xml:space="preserve"> А</w:t>
      </w:r>
      <w:r w:rsidRPr="00687C6D">
        <w:rPr>
          <w:rFonts w:ascii="Times New Roman" w:hAnsi="Times New Roman" w:cs="Times New Roman"/>
          <w:sz w:val="24"/>
          <w:szCs w:val="24"/>
        </w:rPr>
        <w:t>д</w:t>
      </w:r>
      <w:r w:rsidR="00057938" w:rsidRPr="00687C6D">
        <w:rPr>
          <w:rFonts w:ascii="Times New Roman" w:hAnsi="Times New Roman" w:cs="Times New Roman"/>
          <w:sz w:val="24"/>
          <w:szCs w:val="24"/>
        </w:rPr>
        <w:t>м</w:t>
      </w:r>
      <w:r w:rsidRPr="00687C6D">
        <w:rPr>
          <w:rFonts w:ascii="Times New Roman" w:hAnsi="Times New Roman" w:cs="Times New Roman"/>
          <w:sz w:val="24"/>
          <w:szCs w:val="24"/>
        </w:rPr>
        <w:t>инистрации</w:t>
      </w:r>
      <w:r w:rsidR="00C50B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C6D" w:rsidRPr="00687C6D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687C6D" w:rsidRPr="00687C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87C6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1364F5" w:rsidRPr="00687C6D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1364F5" w:rsidRPr="00687C6D">
        <w:rPr>
          <w:rFonts w:ascii="Times New Roman" w:hAnsi="Times New Roman" w:cs="Times New Roman"/>
          <w:sz w:val="24"/>
          <w:szCs w:val="24"/>
        </w:rPr>
        <w:t xml:space="preserve"> </w:t>
      </w:r>
      <w:r w:rsidRPr="00687C6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364F5" w:rsidRPr="00687C6D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E5533C" w:rsidRPr="00687C6D">
        <w:rPr>
          <w:rFonts w:ascii="Times New Roman" w:hAnsi="Times New Roman" w:cs="Times New Roman"/>
          <w:sz w:val="24"/>
          <w:szCs w:val="24"/>
        </w:rPr>
        <w:br/>
        <w:t xml:space="preserve">от </w:t>
      </w:r>
      <w:r w:rsidR="005C0EF7">
        <w:rPr>
          <w:rFonts w:ascii="Times New Roman" w:hAnsi="Times New Roman" w:cs="Times New Roman"/>
          <w:sz w:val="24"/>
          <w:szCs w:val="24"/>
        </w:rPr>
        <w:t>____</w:t>
      </w:r>
      <w:r w:rsidR="00687C6D" w:rsidRPr="00687C6D">
        <w:rPr>
          <w:rFonts w:ascii="Times New Roman" w:hAnsi="Times New Roman" w:cs="Times New Roman"/>
          <w:sz w:val="24"/>
          <w:szCs w:val="24"/>
        </w:rPr>
        <w:t>.</w:t>
      </w:r>
      <w:r w:rsidRPr="00687C6D">
        <w:rPr>
          <w:rFonts w:ascii="Times New Roman" w:hAnsi="Times New Roman" w:cs="Times New Roman"/>
          <w:sz w:val="24"/>
          <w:szCs w:val="24"/>
        </w:rPr>
        <w:t>202</w:t>
      </w:r>
      <w:r w:rsidR="002C70F2" w:rsidRPr="00687C6D">
        <w:rPr>
          <w:rFonts w:ascii="Times New Roman" w:hAnsi="Times New Roman" w:cs="Times New Roman"/>
          <w:sz w:val="24"/>
          <w:szCs w:val="24"/>
        </w:rPr>
        <w:t>2</w:t>
      </w:r>
      <w:r w:rsidRPr="00687C6D">
        <w:rPr>
          <w:rFonts w:ascii="Times New Roman" w:hAnsi="Times New Roman" w:cs="Times New Roman"/>
          <w:sz w:val="24"/>
          <w:szCs w:val="24"/>
        </w:rPr>
        <w:t> г.</w:t>
      </w:r>
      <w:r w:rsidR="00E5533C" w:rsidRPr="00687C6D">
        <w:rPr>
          <w:rFonts w:ascii="Times New Roman" w:hAnsi="Times New Roman" w:cs="Times New Roman"/>
          <w:sz w:val="24"/>
          <w:szCs w:val="24"/>
        </w:rPr>
        <w:t xml:space="preserve"> </w:t>
      </w:r>
      <w:r w:rsidR="005C0EF7">
        <w:rPr>
          <w:rFonts w:ascii="Times New Roman" w:hAnsi="Times New Roman" w:cs="Times New Roman"/>
          <w:sz w:val="24"/>
          <w:szCs w:val="24"/>
        </w:rPr>
        <w:t xml:space="preserve">№ </w:t>
      </w:r>
      <w:bookmarkStart w:id="0" w:name="_GoBack"/>
      <w:bookmarkEnd w:id="0"/>
      <w:r w:rsidRPr="00687C6D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E678F6" w:rsidRPr="00687C6D" w:rsidRDefault="00E678F6" w:rsidP="00687C6D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«Об утверждении основных направлений </w:t>
      </w:r>
      <w:proofErr w:type="gramStart"/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бюджетной</w:t>
      </w:r>
      <w:proofErr w:type="gramEnd"/>
    </w:p>
    <w:p w:rsidR="00687C6D" w:rsidRDefault="00E678F6" w:rsidP="00687C6D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 налоговой политики </w:t>
      </w:r>
      <w:proofErr w:type="spellStart"/>
      <w:r w:rsidR="00687C6D" w:rsidRPr="00687C6D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687C6D" w:rsidRPr="00687C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678F6" w:rsidRPr="00687C6D" w:rsidRDefault="00687C6D" w:rsidP="00687C6D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687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78F6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Большеигнатовского</w:t>
      </w:r>
      <w:proofErr w:type="spellEnd"/>
      <w:r w:rsidR="00E678F6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на 202</w:t>
      </w:r>
      <w:r w:rsidR="002C70F2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3</w:t>
      </w:r>
      <w:r w:rsidR="00E678F6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год и </w:t>
      </w:r>
      <w:proofErr w:type="gramStart"/>
      <w:r w:rsidR="00E678F6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на</w:t>
      </w:r>
      <w:proofErr w:type="gramEnd"/>
      <w:r w:rsidR="00E678F6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</w:p>
    <w:p w:rsidR="00E678F6" w:rsidRPr="00687C6D" w:rsidRDefault="00E678F6" w:rsidP="00687C6D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плановый период 202</w:t>
      </w:r>
      <w:r w:rsidR="002C70F2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4</w:t>
      </w: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 202</w:t>
      </w:r>
      <w:r w:rsidR="002C70F2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5</w:t>
      </w: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годов»</w:t>
      </w:r>
    </w:p>
    <w:p w:rsidR="005F732F" w:rsidRPr="00687C6D" w:rsidRDefault="005F732F" w:rsidP="00E678F6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right"/>
        <w:textAlignment w:val="baseline"/>
        <w:rPr>
          <w:spacing w:val="1"/>
        </w:rPr>
      </w:pPr>
    </w:p>
    <w:p w:rsidR="00F90D45" w:rsidRDefault="00A96BF9" w:rsidP="00F90D45">
      <w:pPr>
        <w:jc w:val="center"/>
        <w:outlineLvl w:val="0"/>
        <w:rPr>
          <w:sz w:val="28"/>
          <w:szCs w:val="28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</w:p>
    <w:p w:rsidR="00F90D45" w:rsidRP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E5533C" w:rsidRP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90D4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D45">
        <w:rPr>
          <w:rFonts w:ascii="Times New Roman" w:hAnsi="Times New Roman" w:cs="Times New Roman"/>
          <w:sz w:val="28"/>
          <w:szCs w:val="28"/>
        </w:rPr>
        <w:t>на 202</w:t>
      </w:r>
      <w:r w:rsidR="002C70F2">
        <w:rPr>
          <w:rFonts w:ascii="Times New Roman" w:hAnsi="Times New Roman" w:cs="Times New Roman"/>
          <w:sz w:val="28"/>
          <w:szCs w:val="28"/>
        </w:rPr>
        <w:t>3</w:t>
      </w:r>
      <w:r w:rsidRPr="00F90D45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  <w:r w:rsidR="00687C6D">
        <w:rPr>
          <w:rFonts w:ascii="Times New Roman" w:hAnsi="Times New Roman" w:cs="Times New Roman"/>
          <w:sz w:val="28"/>
          <w:szCs w:val="28"/>
        </w:rPr>
        <w:t xml:space="preserve"> </w:t>
      </w:r>
      <w:r w:rsidRPr="00F90D45">
        <w:rPr>
          <w:rFonts w:ascii="Times New Roman" w:hAnsi="Times New Roman" w:cs="Times New Roman"/>
          <w:sz w:val="28"/>
          <w:szCs w:val="28"/>
        </w:rPr>
        <w:t xml:space="preserve"> 202</w:t>
      </w:r>
      <w:r w:rsidR="002C70F2">
        <w:rPr>
          <w:rFonts w:ascii="Times New Roman" w:hAnsi="Times New Roman" w:cs="Times New Roman"/>
          <w:sz w:val="28"/>
          <w:szCs w:val="28"/>
        </w:rPr>
        <w:t>4</w:t>
      </w:r>
      <w:r w:rsidRPr="00F90D45">
        <w:rPr>
          <w:rFonts w:ascii="Times New Roman" w:hAnsi="Times New Roman" w:cs="Times New Roman"/>
          <w:sz w:val="28"/>
          <w:szCs w:val="28"/>
        </w:rPr>
        <w:t xml:space="preserve"> и 202</w:t>
      </w:r>
      <w:r w:rsidR="002C70F2">
        <w:rPr>
          <w:rFonts w:ascii="Times New Roman" w:hAnsi="Times New Roman" w:cs="Times New Roman"/>
          <w:sz w:val="28"/>
          <w:szCs w:val="28"/>
        </w:rPr>
        <w:t>5</w:t>
      </w:r>
      <w:r w:rsidRPr="00F90D45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E5533C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E95EB8" w:rsidRPr="001D6486" w:rsidRDefault="00934F3A" w:rsidP="00F011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95EB8" w:rsidRPr="001D6486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 w:rsidR="00F011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2763" w:rsidRPr="001D648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2763" w:rsidRPr="001D648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95EB8" w:rsidRPr="001D6486">
        <w:rPr>
          <w:rFonts w:ascii="Times New Roman" w:hAnsi="Times New Roman" w:cs="Times New Roman"/>
          <w:sz w:val="28"/>
          <w:szCs w:val="28"/>
        </w:rPr>
        <w:t xml:space="preserve"> Республики Мордовия на 2023 год и на плановый период 2024 и 2025 годов разработаны в соответствии со </w:t>
      </w:r>
      <w:hyperlink r:id="rId9" w:history="1">
        <w:r w:rsidR="00E95EB8" w:rsidRPr="001D6486">
          <w:rPr>
            <w:rFonts w:ascii="Times New Roman" w:hAnsi="Times New Roman" w:cs="Times New Roman"/>
            <w:sz w:val="28"/>
            <w:szCs w:val="28"/>
          </w:rPr>
          <w:t>статьей 172</w:t>
        </w:r>
      </w:hyperlink>
      <w:r w:rsidR="00E95EB8" w:rsidRPr="001D6486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с учетом итогов реализации бюджетной и налоговой политики Республики Мордовия в предшествующий период.</w:t>
      </w:r>
    </w:p>
    <w:p w:rsidR="00E95EB8" w:rsidRPr="002E2763" w:rsidRDefault="00934F3A" w:rsidP="00F011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E95EB8" w:rsidRPr="001D6486">
        <w:rPr>
          <w:rFonts w:ascii="Times New Roman" w:hAnsi="Times New Roman" w:cs="Times New Roman"/>
          <w:sz w:val="28"/>
          <w:szCs w:val="28"/>
        </w:rPr>
        <w:t>Целью Основных направлений бюджетной и налоговой политики</w:t>
      </w:r>
      <w:r w:rsidR="002E2763" w:rsidRPr="001D6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2763" w:rsidRPr="001D648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2763" w:rsidRPr="001D648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95EB8" w:rsidRPr="001D6486">
        <w:rPr>
          <w:rFonts w:ascii="Times New Roman" w:hAnsi="Times New Roman" w:cs="Times New Roman"/>
          <w:sz w:val="28"/>
          <w:szCs w:val="28"/>
        </w:rPr>
        <w:t>Республики Мордовия на 2023 год и на плановый период 2024 и 2025 годов является определение условий, используемых при составлении проекта</w:t>
      </w:r>
      <w:r w:rsidR="002E2763" w:rsidRPr="001D6486">
        <w:rPr>
          <w:rFonts w:ascii="Times New Roman" w:hAnsi="Times New Roman" w:cs="Times New Roman"/>
          <w:sz w:val="28"/>
          <w:szCs w:val="28"/>
        </w:rPr>
        <w:t xml:space="preserve"> </w:t>
      </w:r>
      <w:r w:rsidR="00E95EB8" w:rsidRPr="001D6486">
        <w:rPr>
          <w:rFonts w:ascii="Times New Roman" w:hAnsi="Times New Roman" w:cs="Times New Roman"/>
          <w:sz w:val="28"/>
          <w:szCs w:val="28"/>
        </w:rPr>
        <w:t>бюджета</w:t>
      </w:r>
      <w:r w:rsidR="002E2763" w:rsidRPr="001D6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2763" w:rsidRPr="001D648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2763" w:rsidRPr="001D648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95EB8" w:rsidRPr="001D6486">
        <w:rPr>
          <w:rFonts w:ascii="Times New Roman" w:hAnsi="Times New Roman" w:cs="Times New Roman"/>
          <w:sz w:val="28"/>
          <w:szCs w:val="28"/>
        </w:rPr>
        <w:t xml:space="preserve"> Республики Мордовия на 2023 год и на плановый период 2024 и 2025 годов, подходов к его формированию, основных характеристик и</w:t>
      </w:r>
      <w:proofErr w:type="gramEnd"/>
      <w:r w:rsidR="00E95EB8" w:rsidRPr="001D6486">
        <w:rPr>
          <w:rFonts w:ascii="Times New Roman" w:hAnsi="Times New Roman" w:cs="Times New Roman"/>
          <w:sz w:val="28"/>
          <w:szCs w:val="28"/>
        </w:rPr>
        <w:t xml:space="preserve"> прогнозируемых параметров бюджета</w:t>
      </w:r>
      <w:r w:rsidR="002E2763" w:rsidRPr="001D6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2763" w:rsidRPr="001D648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2763" w:rsidRPr="001D648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95EB8" w:rsidRPr="001D6486">
        <w:rPr>
          <w:rFonts w:ascii="Times New Roman" w:hAnsi="Times New Roman" w:cs="Times New Roman"/>
          <w:sz w:val="28"/>
          <w:szCs w:val="28"/>
        </w:rPr>
        <w:t xml:space="preserve"> Республики Мордовия на 2023 - 2025 годы.</w:t>
      </w:r>
    </w:p>
    <w:p w:rsidR="00E95EB8" w:rsidRPr="000630CA" w:rsidRDefault="00E95EB8" w:rsidP="00E553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33C" w:rsidRPr="000630CA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A96BF9" w:rsidRDefault="00A96BF9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B0940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EB0940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 на 202</w:t>
      </w:r>
      <w:r w:rsidR="0083413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на плановый период 202</w:t>
      </w:r>
      <w:r w:rsidR="0083413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83413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2C1480" w:rsidRPr="00F90D45" w:rsidRDefault="002C1480" w:rsidP="002C1480">
      <w:pPr>
        <w:shd w:val="clear" w:color="auto" w:fill="FFFFFF"/>
        <w:spacing w:after="0" w:line="240" w:lineRule="auto"/>
        <w:ind w:left="-426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29358F" w:rsidRDefault="0029358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58F">
        <w:rPr>
          <w:rFonts w:ascii="Times New Roman" w:hAnsi="Times New Roman" w:cs="Times New Roman"/>
          <w:sz w:val="28"/>
          <w:szCs w:val="28"/>
        </w:rPr>
        <w:t>Основные направления бюджетной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9358F">
        <w:rPr>
          <w:rFonts w:ascii="Times New Roman" w:hAnsi="Times New Roman" w:cs="Times New Roman"/>
          <w:sz w:val="28"/>
          <w:szCs w:val="28"/>
        </w:rPr>
        <w:t xml:space="preserve"> Республики Мордовия на </w:t>
      </w:r>
      <w:r w:rsidRPr="0029358F">
        <w:rPr>
          <w:rFonts w:ascii="Times New Roman" w:hAnsi="Times New Roman" w:cs="Times New Roman"/>
          <w:sz w:val="28"/>
          <w:szCs w:val="28"/>
        </w:rPr>
        <w:lastRenderedPageBreak/>
        <w:t>2023 год и на плановый период 2024 и 2025 годов предусматривают дальнейшую реализацию мер по обеспечению устойчивости и сбалансированности бюджетной 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9358F">
        <w:rPr>
          <w:rFonts w:ascii="Times New Roman" w:hAnsi="Times New Roman" w:cs="Times New Roman"/>
          <w:sz w:val="28"/>
          <w:szCs w:val="28"/>
        </w:rPr>
        <w:t xml:space="preserve"> Республики Мордовия, (далее - </w:t>
      </w:r>
      <w:r w:rsidR="00174FC0" w:rsidRPr="000630CA">
        <w:rPr>
          <w:rFonts w:ascii="Times New Roman" w:hAnsi="Times New Roman" w:cs="Times New Roman"/>
          <w:sz w:val="28"/>
          <w:szCs w:val="28"/>
        </w:rPr>
        <w:t xml:space="preserve">бюджет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4FC0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174FC0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9358F">
        <w:rPr>
          <w:rFonts w:ascii="Times New Roman" w:hAnsi="Times New Roman" w:cs="Times New Roman"/>
          <w:sz w:val="28"/>
          <w:szCs w:val="28"/>
        </w:rPr>
        <w:t>), повышению обоснованности и эффективности бюджетных расходов</w:t>
      </w:r>
      <w:r w:rsidR="00174FC0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и одним из направлений бюджетной политики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политику ограничения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условиях опережающего роста расходов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наиболее значимым направлением бюджетной политики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остается повышение эффективности бюджетных расходов.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Расходы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Учитывая, что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программы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являясь основным инструментом бюджетного планирования, должны обеспечивать достижение стратегических целей развития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lastRenderedPageBreak/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необходимо совершенствовать подход к их формированию и реализации.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Кроме того, при формировании и исполнении бюджета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</w:t>
      </w:r>
      <w:r w:rsidR="00AF6A9E">
        <w:rPr>
          <w:rFonts w:ascii="Times New Roman" w:hAnsi="Times New Roman" w:cs="Times New Roman"/>
          <w:sz w:val="28"/>
          <w:szCs w:val="28"/>
        </w:rPr>
        <w:t>юджетных сре</w:t>
      </w:r>
      <w:proofErr w:type="gramStart"/>
      <w:r w:rsidR="00AF6A9E">
        <w:rPr>
          <w:rFonts w:ascii="Times New Roman" w:hAnsi="Times New Roman" w:cs="Times New Roman"/>
          <w:sz w:val="28"/>
          <w:szCs w:val="28"/>
        </w:rPr>
        <w:t>дств в т</w:t>
      </w:r>
      <w:proofErr w:type="gramEnd"/>
      <w:r w:rsidR="00AF6A9E">
        <w:rPr>
          <w:rFonts w:ascii="Times New Roman" w:hAnsi="Times New Roman" w:cs="Times New Roman"/>
          <w:sz w:val="28"/>
          <w:szCs w:val="28"/>
        </w:rPr>
        <w:t>ечение года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предстоящий период также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работу по повышению открытости, прозрачности и публичности процесса управления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муниципальными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финансами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 на едином портале бюджетной системы Российской Федерации, а также на официальном сайте 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Мордовия.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Будет продолжено формирование электронной информационной брошюры «Бюджет для граждан» к бюджету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в доступной для широкого круга заинтересованных пользователей форме и</w:t>
      </w:r>
      <w:r w:rsidR="008756FE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размещение информации 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муниципальных</w:t>
      </w:r>
      <w:r w:rsidRPr="000630CA">
        <w:rPr>
          <w:rFonts w:ascii="Times New Roman" w:hAnsi="Times New Roman" w:cs="Times New Roman"/>
          <w:sz w:val="28"/>
          <w:szCs w:val="28"/>
        </w:rPr>
        <w:t xml:space="preserve">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организации осуществления внутреннег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о финансового аудита в органах </w:t>
      </w:r>
      <w:r w:rsidR="00AF6A9E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56FE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8756F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Республики Мордовия, направленного на соблюдение процедур составления и исполнения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56FE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8756F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87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, составления бюджетной отчетности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>и ведения бюджетного учета главными распорядителями средств бюджета и подведомственными им получателями бюджетных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сфере межбюджетных отношений одним из основных направлений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</w:t>
      </w:r>
      <w:r w:rsidR="00793690">
        <w:rPr>
          <w:rFonts w:ascii="Times New Roman" w:hAnsi="Times New Roman" w:cs="Times New Roman"/>
          <w:sz w:val="28"/>
          <w:szCs w:val="28"/>
        </w:rPr>
        <w:t>величения доходной базы бюджета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E5533C" w:rsidRPr="000630CA" w:rsidRDefault="002E4B52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</w:t>
      </w:r>
      <w:r w:rsidR="00E5533C" w:rsidRPr="000630CA">
        <w:rPr>
          <w:rFonts w:ascii="Times New Roman" w:hAnsi="Times New Roman" w:cs="Times New Roman"/>
          <w:sz w:val="28"/>
          <w:szCs w:val="28"/>
        </w:rPr>
        <w:t>редоставление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793690">
        <w:rPr>
          <w:rFonts w:ascii="Times New Roman" w:hAnsi="Times New Roman" w:cs="Times New Roman"/>
          <w:sz w:val="28"/>
          <w:szCs w:val="28"/>
        </w:rPr>
        <w:t>местному бюджету</w:t>
      </w:r>
      <w:r w:rsidR="00E5533C" w:rsidRPr="000630CA">
        <w:rPr>
          <w:rFonts w:ascii="Times New Roman" w:hAnsi="Times New Roman" w:cs="Times New Roman"/>
          <w:sz w:val="28"/>
          <w:szCs w:val="28"/>
        </w:rPr>
        <w:t xml:space="preserve"> нецелевой финансовой поддержки с сохранением действующих подходов к распределению дотации на выравнивание;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формирование дополнительн</w:t>
      </w:r>
      <w:r w:rsidR="00793690">
        <w:rPr>
          <w:rFonts w:ascii="Times New Roman" w:hAnsi="Times New Roman" w:cs="Times New Roman"/>
          <w:sz w:val="28"/>
          <w:szCs w:val="28"/>
        </w:rPr>
        <w:t>ых доходных источников в местный бюджет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целевых межбюджетных трансфертов и выполнения обязательств по достижению целей их предоставления;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мониторинг выполнения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90">
        <w:rPr>
          <w:rFonts w:ascii="Times New Roman" w:hAnsi="Times New Roman" w:cs="Times New Roman"/>
          <w:sz w:val="28"/>
          <w:szCs w:val="28"/>
        </w:rPr>
        <w:t>Вармазейским</w:t>
      </w:r>
      <w:proofErr w:type="spellEnd"/>
      <w:r w:rsidR="00793690">
        <w:rPr>
          <w:rFonts w:ascii="Times New Roman" w:hAnsi="Times New Roman" w:cs="Times New Roman"/>
          <w:sz w:val="28"/>
          <w:szCs w:val="28"/>
        </w:rPr>
        <w:t xml:space="preserve"> сельским поселением </w:t>
      </w:r>
      <w:r w:rsidRPr="000630CA">
        <w:rPr>
          <w:rFonts w:ascii="Times New Roman" w:hAnsi="Times New Roman" w:cs="Times New Roman"/>
          <w:sz w:val="28"/>
          <w:szCs w:val="28"/>
        </w:rPr>
        <w:t>обязательств по снижению уровня долговой нагрузки, принятых в рамках программы реструктуризации;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90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936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предсказуемости предоставления целевых межбюджетных трансфертов из бюджета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</w:t>
      </w:r>
      <w:r w:rsidR="009207DE" w:rsidRPr="000630CA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  <w:proofErr w:type="gramStart"/>
      <w:r w:rsidRPr="00F90D45">
        <w:rPr>
          <w:rFonts w:ascii="Times New Roman" w:hAnsi="Times New Roman" w:cs="Times New Roman"/>
          <w:sz w:val="28"/>
          <w:szCs w:val="28"/>
        </w:rPr>
        <w:t>налоговой</w:t>
      </w:r>
      <w:proofErr w:type="gramEnd"/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политики</w:t>
      </w:r>
      <w:r w:rsidR="00793690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936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мунициального</w:t>
      </w:r>
      <w:proofErr w:type="spellEnd"/>
      <w:r w:rsidRPr="00F90D45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на 202</w:t>
      </w:r>
      <w:r w:rsidR="00174FC0">
        <w:rPr>
          <w:rFonts w:ascii="Times New Roman" w:hAnsi="Times New Roman" w:cs="Times New Roman"/>
          <w:sz w:val="28"/>
          <w:szCs w:val="28"/>
        </w:rPr>
        <w:t>3</w:t>
      </w:r>
      <w:r w:rsidRPr="00F90D45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174FC0">
        <w:rPr>
          <w:rFonts w:ascii="Times New Roman" w:hAnsi="Times New Roman" w:cs="Times New Roman"/>
          <w:sz w:val="28"/>
          <w:szCs w:val="28"/>
        </w:rPr>
        <w:t>4</w:t>
      </w:r>
      <w:r w:rsidRPr="00F90D45">
        <w:rPr>
          <w:rFonts w:ascii="Times New Roman" w:hAnsi="Times New Roman" w:cs="Times New Roman"/>
          <w:sz w:val="28"/>
          <w:szCs w:val="28"/>
        </w:rPr>
        <w:t xml:space="preserve"> и 202</w:t>
      </w:r>
      <w:r w:rsidR="00174FC0">
        <w:rPr>
          <w:rFonts w:ascii="Times New Roman" w:hAnsi="Times New Roman" w:cs="Times New Roman"/>
          <w:sz w:val="28"/>
          <w:szCs w:val="28"/>
        </w:rPr>
        <w:t>5</w:t>
      </w:r>
      <w:r w:rsidRPr="00F90D45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9207DE" w:rsidRPr="00F90D45" w:rsidRDefault="009207DE" w:rsidP="000630C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Основные направления налоговой политики Республики Мордовия на 202</w:t>
      </w:r>
      <w:r w:rsidR="00174FC0">
        <w:rPr>
          <w:rFonts w:ascii="Times New Roman" w:hAnsi="Times New Roman" w:cs="Times New Roman"/>
          <w:sz w:val="28"/>
          <w:szCs w:val="28"/>
        </w:rPr>
        <w:t>3</w:t>
      </w:r>
      <w:r w:rsidRPr="000630CA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174FC0">
        <w:rPr>
          <w:rFonts w:ascii="Times New Roman" w:hAnsi="Times New Roman" w:cs="Times New Roman"/>
          <w:sz w:val="28"/>
          <w:szCs w:val="28"/>
        </w:rPr>
        <w:t>4</w:t>
      </w:r>
      <w:r w:rsidRPr="000630CA">
        <w:rPr>
          <w:rFonts w:ascii="Times New Roman" w:hAnsi="Times New Roman" w:cs="Times New Roman"/>
          <w:sz w:val="28"/>
          <w:szCs w:val="28"/>
        </w:rPr>
        <w:t xml:space="preserve"> и 202</w:t>
      </w:r>
      <w:r w:rsidR="00174FC0">
        <w:rPr>
          <w:rFonts w:ascii="Times New Roman" w:hAnsi="Times New Roman" w:cs="Times New Roman"/>
          <w:sz w:val="28"/>
          <w:szCs w:val="28"/>
        </w:rPr>
        <w:t>5</w:t>
      </w:r>
      <w:r w:rsidRPr="000630CA">
        <w:rPr>
          <w:rFonts w:ascii="Times New Roman" w:hAnsi="Times New Roman" w:cs="Times New Roman"/>
          <w:sz w:val="28"/>
          <w:szCs w:val="28"/>
        </w:rPr>
        <w:t xml:space="preserve"> годов разработаны с учетом итогов реализации налоговой политики в предшествующем периоде и ориентированы на укрепление доходной базы бюджета </w:t>
      </w:r>
      <w:proofErr w:type="spellStart"/>
      <w:r w:rsidR="00793690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936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lastRenderedPageBreak/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за счет наращивания стабильных доходных источников.</w:t>
      </w:r>
    </w:p>
    <w:p w:rsidR="009207DE" w:rsidRDefault="00CE2D81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При формировании основных направлений налоговой политики</w:t>
      </w:r>
      <w:r w:rsidR="007936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90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936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225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5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2258B">
        <w:rPr>
          <w:rFonts w:ascii="Times New Roman" w:hAnsi="Times New Roman" w:cs="Times New Roman"/>
          <w:sz w:val="28"/>
          <w:szCs w:val="28"/>
        </w:rPr>
        <w:t xml:space="preserve"> муниципального района учтены внесенные изменения в федеральное </w:t>
      </w:r>
      <w:hyperlink r:id="rId10" w:history="1">
        <w:r w:rsidRPr="00E2258B">
          <w:rPr>
            <w:rFonts w:ascii="Times New Roman" w:hAnsi="Times New Roman" w:cs="Times New Roman"/>
            <w:sz w:val="28"/>
            <w:szCs w:val="28"/>
          </w:rPr>
          <w:t>налоговое законодательство</w:t>
        </w:r>
      </w:hyperlink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Изменения, внесенные на федеральном уровне: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1) установление до 31 декабря 2024 г. для аккредитованных организаций в сфере информационных технологий налоговой ставки по налогу на прибыль организаций в размере 0 процентов;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2)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 xml:space="preserve">3) отмена с 1 января 2023 г. института консолидированных групп налогоплательщиков (далее - КГН). Для смягчения 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>последствий отмены этой формы организации холдингов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 для доходов регионов Министерство финансов Российской Федерации планирует ввести механизм переходного периода для режима КГН. Предполагается, что субъекты Российской Федерации будут получать 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>налог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 на прибыль исходя из средних долей поступлений за четыре отчетных периода. Федеральное казначейство будет распределять их по установленным нормативам между регионами;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4) продление действия до 1 января 2024 г. пониженных налоговых ставок по налогу на прибыль организаций, установленных законами субъектов Российской Федерации;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5) продление до 2030 года порядка зачисления налога на прибыль организаций в федеральный бюджет по ставке 3 процента, в бюджеты субъектов Российской Федерации - по ставке 17 процентов, на этот же период продлевается пятидесятипроцентное ограничение по учету в текущем налоговом периоде убытков, полученных в другом налоговом периоде (законопроект);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6) освобождение от уплаты налога на доходы физических лиц с доходов по вкладам (остатков на счетах) банков, полученных в 2021 и 2022 годах, а также материальной выгоды, полученной в 2022 и 2023 годах от экономии на процентах за пользование заемными (кредитными) средствами;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 xml:space="preserve">7) 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>применение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 начиная с 2022 года повышающего коэффициента для определения транспортного налога только для транспортных средств стоимостью свыше 10 млн. рублей;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8) расчет налога на имущество и земельного налога за налоговый период 2023 года исходя из кадастровой стоимости по состоянию на 1 января 2022 г.;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lastRenderedPageBreak/>
        <w:t>9) переход с 1 января 2023 г. на новый механизм уплаты налогов "единый налоговый счет".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</w:t>
      </w:r>
      <w:r w:rsidR="00AF6A9E">
        <w:rPr>
          <w:rFonts w:ascii="Times New Roman" w:hAnsi="Times New Roman" w:cs="Times New Roman"/>
          <w:sz w:val="28"/>
          <w:szCs w:val="28"/>
        </w:rPr>
        <w:t>ого мира и за пользование объек</w:t>
      </w:r>
      <w:r w:rsidRPr="00E2258B">
        <w:rPr>
          <w:rFonts w:ascii="Times New Roman" w:hAnsi="Times New Roman" w:cs="Times New Roman"/>
          <w:sz w:val="28"/>
          <w:szCs w:val="28"/>
        </w:rPr>
        <w:t>тами</w:t>
      </w:r>
      <w:hyperlink r:id="rId11" w:history="1">
        <w:r w:rsidRPr="00E2258B">
          <w:rPr>
            <w:rFonts w:ascii="Times New Roman" w:hAnsi="Times New Roman" w:cs="Times New Roman"/>
            <w:sz w:val="28"/>
            <w:szCs w:val="28"/>
          </w:rPr>
          <w:t>#</w:t>
        </w:r>
      </w:hyperlink>
      <w:r w:rsidRPr="00E2258B">
        <w:rPr>
          <w:rFonts w:ascii="Times New Roman" w:hAnsi="Times New Roman" w:cs="Times New Roman"/>
          <w:sz w:val="28"/>
          <w:szCs w:val="28"/>
        </w:rPr>
        <w:t xml:space="preserve"> водных биологических ресурсов;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10) продление до 1 января 2025 г. 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11) увеличение с 1 января 2025 г. норматива зачисления акцизов на нефтепродукты в бюджеты субъектов Российской Федерации с 74,9 процента до 100 процентов.</w:t>
      </w:r>
    </w:p>
    <w:p w:rsidR="00CE2D81" w:rsidRPr="00E2258B" w:rsidRDefault="00934F3A" w:rsidP="00E2258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02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E2D81" w:rsidRPr="00E2258B">
        <w:rPr>
          <w:rFonts w:ascii="Times New Roman" w:hAnsi="Times New Roman" w:cs="Times New Roman"/>
          <w:sz w:val="28"/>
          <w:szCs w:val="28"/>
        </w:rPr>
        <w:t>В 2022 году для поддержки экономики наряду с федеральными мерами внесены изменения на региональном уровне.</w:t>
      </w:r>
    </w:p>
    <w:bookmarkEnd w:id="1"/>
    <w:p w:rsidR="00CE2D81" w:rsidRPr="00E2258B" w:rsidRDefault="00934F3A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E2D81" w:rsidRPr="00E2258B">
        <w:rPr>
          <w:rFonts w:ascii="Times New Roman" w:hAnsi="Times New Roman" w:cs="Times New Roman"/>
          <w:sz w:val="28"/>
          <w:szCs w:val="28"/>
        </w:rPr>
        <w:t>В целях недопущения сокращения хозяйственной деятельности субъектов предпринимательской деятельности</w:t>
      </w:r>
      <w:proofErr w:type="gramStart"/>
      <w:r w:rsidR="00CE2D81" w:rsidRPr="00E2258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E2D81" w:rsidRPr="00E2258B">
        <w:rPr>
          <w:rFonts w:ascii="Times New Roman" w:hAnsi="Times New Roman" w:cs="Times New Roman"/>
          <w:sz w:val="28"/>
          <w:szCs w:val="28"/>
        </w:rPr>
        <w:t>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 для впервые зарегистрированных налогоплательщиков в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 и зарегистрированных в период с 1 января по 31 декабря 2022 г. включительно.</w:t>
      </w:r>
    </w:p>
    <w:p w:rsidR="00CE2D81" w:rsidRPr="00E2258B" w:rsidRDefault="00934F3A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CE2D81" w:rsidRPr="00E2258B">
        <w:rPr>
          <w:rFonts w:ascii="Times New Roman" w:hAnsi="Times New Roman" w:cs="Times New Roman"/>
          <w:sz w:val="28"/>
          <w:szCs w:val="28"/>
        </w:rPr>
        <w:t>В целях увеличения налогового потенциала республики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- если объектом налогообложения являются доходы, уменьшенные на величину расходов, и 1 процент - если объектом налогообложения являются доходы) для указанной</w:t>
      </w:r>
      <w:proofErr w:type="gramEnd"/>
      <w:r w:rsidR="00CE2D81" w:rsidRPr="00E2258B">
        <w:rPr>
          <w:rFonts w:ascii="Times New Roman" w:hAnsi="Times New Roman" w:cs="Times New Roman"/>
          <w:sz w:val="28"/>
          <w:szCs w:val="28"/>
        </w:rPr>
        <w:t xml:space="preserve"> категории налогоплательщиков до 2024 года включительно. Кроме того, отменена основная часть условий предоставления налоговой льготы для </w:t>
      </w:r>
      <w:r w:rsidR="00CE2D81" w:rsidRPr="00E2258B">
        <w:rPr>
          <w:rFonts w:ascii="Times New Roman" w:hAnsi="Times New Roman" w:cs="Times New Roman"/>
          <w:sz w:val="28"/>
          <w:szCs w:val="28"/>
        </w:rPr>
        <w:lastRenderedPageBreak/>
        <w:t>налогоплательщиков - "мигрантов"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CE2D81" w:rsidRPr="00E2258B" w:rsidRDefault="00934F3A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E2D81" w:rsidRPr="00E2258B">
        <w:rPr>
          <w:rFonts w:ascii="Times New Roman" w:hAnsi="Times New Roman" w:cs="Times New Roman"/>
          <w:sz w:val="28"/>
          <w:szCs w:val="28"/>
        </w:rPr>
        <w:t>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CE2D81" w:rsidRPr="00E2258B" w:rsidRDefault="00934F3A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CE2D81" w:rsidRPr="00E2258B">
        <w:rPr>
          <w:rFonts w:ascii="Times New Roman" w:hAnsi="Times New Roman" w:cs="Times New Roman"/>
          <w:sz w:val="28"/>
          <w:szCs w:val="28"/>
        </w:rPr>
        <w:t>В продолжение взятого курса на социальную ориентированность в текущем году на региональном уровне установлена льгота по транспортному налогу</w:t>
      </w:r>
      <w:proofErr w:type="gramEnd"/>
      <w:r w:rsidR="00CE2D81" w:rsidRPr="00E2258B">
        <w:rPr>
          <w:rFonts w:ascii="Times New Roman" w:hAnsi="Times New Roman" w:cs="Times New Roman"/>
          <w:sz w:val="28"/>
          <w:szCs w:val="28"/>
        </w:rPr>
        <w:t xml:space="preserve"> в виде освобождения от уплаты налога одного из родителей (усыновителей, опекунов, попечителей) в семье, имеющей трех и более детей в возрасте до 18 лет. Налоговая льгота предоставляется в </w:t>
      </w:r>
      <w:proofErr w:type="spellStart"/>
      <w:r w:rsidR="00CE2D81" w:rsidRPr="00E2258B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="00CE2D81" w:rsidRPr="00E2258B">
        <w:rPr>
          <w:rFonts w:ascii="Times New Roman" w:hAnsi="Times New Roman" w:cs="Times New Roman"/>
          <w:sz w:val="28"/>
          <w:szCs w:val="28"/>
        </w:rPr>
        <w:t xml:space="preserve"> порядке в отношении одного легкового автомобиля с мощностью двигателя до 150 лошадиных сил и распространяется на правоотношения, возникшие с 1 января 2021 г.</w:t>
      </w:r>
    </w:p>
    <w:p w:rsidR="00CE2D81" w:rsidRPr="00E2258B" w:rsidRDefault="00934F3A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E2D81" w:rsidRPr="00E2258B">
        <w:rPr>
          <w:rFonts w:ascii="Times New Roman" w:hAnsi="Times New Roman" w:cs="Times New Roman"/>
          <w:sz w:val="28"/>
          <w:szCs w:val="28"/>
        </w:rPr>
        <w:t xml:space="preserve">В целях создания благоприятных условий для развития инновационной деятельности и повышения привлекательности региона в целом </w:t>
      </w:r>
      <w:proofErr w:type="gramStart"/>
      <w:r w:rsidR="00CE2D81" w:rsidRPr="00E2258B">
        <w:rPr>
          <w:rFonts w:ascii="Times New Roman" w:hAnsi="Times New Roman" w:cs="Times New Roman"/>
          <w:sz w:val="28"/>
          <w:szCs w:val="28"/>
        </w:rPr>
        <w:t>рассматривается вопрос об установлении на территории республики начиная</w:t>
      </w:r>
      <w:proofErr w:type="gramEnd"/>
      <w:r w:rsidR="00CE2D81" w:rsidRPr="00E2258B">
        <w:rPr>
          <w:rFonts w:ascii="Times New Roman" w:hAnsi="Times New Roman" w:cs="Times New Roman"/>
          <w:sz w:val="28"/>
          <w:szCs w:val="28"/>
        </w:rPr>
        <w:t xml:space="preserve"> с 2023 года пониженных налоговых ставок по налогу на прибыль организаций в отношении налогоплательщиков, осуществляющих деятельность по предоставлению по лицензионному договору прав использования результатов интеллектуальной деятельности. Предметно рассматривается вопрос о размере пониженной ставки, условиях применения и сроке действия пониженной ставки для указанных налогоплательщиков.</w:t>
      </w:r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</w:t>
      </w:r>
      <w:r w:rsidR="00294AAA">
        <w:rPr>
          <w:rFonts w:ascii="Times New Roman" w:hAnsi="Times New Roman" w:cs="Times New Roman"/>
          <w:sz w:val="28"/>
          <w:szCs w:val="28"/>
        </w:rPr>
        <w:t>местный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4AA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294A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</w:t>
      </w:r>
      <w:r w:rsidR="00294AAA">
        <w:rPr>
          <w:rFonts w:ascii="Times New Roman" w:hAnsi="Times New Roman" w:cs="Times New Roman"/>
          <w:sz w:val="28"/>
          <w:szCs w:val="28"/>
        </w:rPr>
        <w:t>местный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4AA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294A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  <w:proofErr w:type="gramEnd"/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сред</w:t>
      </w:r>
      <w:r w:rsidR="00294AAA">
        <w:rPr>
          <w:rFonts w:ascii="Times New Roman" w:hAnsi="Times New Roman" w:cs="Times New Roman"/>
          <w:sz w:val="28"/>
          <w:szCs w:val="28"/>
        </w:rPr>
        <w:t>несрочной перспективе будет продол</w:t>
      </w:r>
      <w:r w:rsidRPr="000630CA">
        <w:rPr>
          <w:rFonts w:ascii="Times New Roman" w:hAnsi="Times New Roman" w:cs="Times New Roman"/>
          <w:sz w:val="28"/>
          <w:szCs w:val="28"/>
        </w:rPr>
        <w:t xml:space="preserve">жена работа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>:</w:t>
      </w:r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координации действий исполнительных органов </w:t>
      </w:r>
      <w:r w:rsidR="00294AAA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proofErr w:type="spellStart"/>
      <w:r w:rsidR="00294AA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294A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с территориальными органами федеральных органов исполнительной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>власти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, </w:t>
      </w:r>
      <w:r w:rsidRPr="000630CA">
        <w:rPr>
          <w:rFonts w:ascii="Times New Roman" w:hAnsi="Times New Roman" w:cs="Times New Roman"/>
          <w:sz w:val="28"/>
          <w:szCs w:val="28"/>
        </w:rPr>
        <w:t xml:space="preserve">направленных на увеличение собираемости налогов и сборов, поступающих в </w:t>
      </w:r>
      <w:r w:rsidR="00294AAA">
        <w:rPr>
          <w:rFonts w:ascii="Times New Roman" w:hAnsi="Times New Roman" w:cs="Times New Roman"/>
          <w:sz w:val="28"/>
          <w:szCs w:val="28"/>
        </w:rPr>
        <w:t xml:space="preserve">местный </w:t>
      </w:r>
      <w:r w:rsidRPr="000630CA">
        <w:rPr>
          <w:rFonts w:ascii="Times New Roman" w:hAnsi="Times New Roman" w:cs="Times New Roman"/>
          <w:sz w:val="28"/>
          <w:szCs w:val="28"/>
        </w:rPr>
        <w:t>бюджет;</w:t>
      </w:r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постановкой на налоговый учет всех организаций – хозяйствующих субъектов, осуществляющих деятельность на территории </w:t>
      </w:r>
      <w:proofErr w:type="spellStart"/>
      <w:r w:rsidR="00294AA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294A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пресечения фактов применения незаконных методов ведения предпринимательской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деятельности, приводящих к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недопоступлению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налогов и сборов в бюджетную систему.</w:t>
      </w:r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 xml:space="preserve">Реализация основных направлений налоговой политики </w:t>
      </w:r>
      <w:proofErr w:type="spellStart"/>
      <w:r w:rsidR="00294AA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294A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45827" w:rsidRPr="00E225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D45827" w:rsidRPr="00E225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258B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 w:rsidR="00591E38" w:rsidRPr="00E2258B">
        <w:rPr>
          <w:rFonts w:ascii="Times New Roman" w:hAnsi="Times New Roman" w:cs="Times New Roman"/>
          <w:sz w:val="28"/>
          <w:szCs w:val="28"/>
        </w:rPr>
        <w:t>3</w:t>
      </w:r>
      <w:r w:rsidRPr="00E2258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91E38" w:rsidRPr="00E2258B">
        <w:rPr>
          <w:rFonts w:ascii="Times New Roman" w:hAnsi="Times New Roman" w:cs="Times New Roman"/>
          <w:sz w:val="28"/>
          <w:szCs w:val="28"/>
        </w:rPr>
        <w:t>4</w:t>
      </w:r>
      <w:r w:rsidRPr="00E2258B">
        <w:rPr>
          <w:rFonts w:ascii="Times New Roman" w:hAnsi="Times New Roman" w:cs="Times New Roman"/>
          <w:sz w:val="28"/>
          <w:szCs w:val="28"/>
        </w:rPr>
        <w:t xml:space="preserve"> и 202</w:t>
      </w:r>
      <w:r w:rsidR="00591E38" w:rsidRPr="00E2258B">
        <w:rPr>
          <w:rFonts w:ascii="Times New Roman" w:hAnsi="Times New Roman" w:cs="Times New Roman"/>
          <w:sz w:val="28"/>
          <w:szCs w:val="28"/>
        </w:rPr>
        <w:t>5</w:t>
      </w:r>
      <w:r w:rsidRPr="00E2258B">
        <w:rPr>
          <w:rFonts w:ascii="Times New Roman" w:hAnsi="Times New Roman" w:cs="Times New Roman"/>
          <w:sz w:val="28"/>
          <w:szCs w:val="28"/>
        </w:rPr>
        <w:t xml:space="preserve"> годов должна повысить стабильность ведения экономической деятельности на территории </w:t>
      </w:r>
      <w:proofErr w:type="spellStart"/>
      <w:r w:rsidR="00294AA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294A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E225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E225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258B">
        <w:rPr>
          <w:rFonts w:ascii="Times New Roman" w:hAnsi="Times New Roman" w:cs="Times New Roman"/>
          <w:sz w:val="28"/>
          <w:szCs w:val="28"/>
        </w:rPr>
        <w:t>Республики Мордовия и будет способствовать росту налогового потенциала р</w:t>
      </w:r>
      <w:r w:rsidR="000630CA" w:rsidRPr="00E2258B">
        <w:rPr>
          <w:rFonts w:ascii="Times New Roman" w:hAnsi="Times New Roman" w:cs="Times New Roman"/>
          <w:sz w:val="28"/>
          <w:szCs w:val="28"/>
        </w:rPr>
        <w:t>айон</w:t>
      </w:r>
      <w:r w:rsidRPr="00E2258B">
        <w:rPr>
          <w:rFonts w:ascii="Times New Roman" w:hAnsi="Times New Roman" w:cs="Times New Roman"/>
          <w:sz w:val="28"/>
          <w:szCs w:val="28"/>
        </w:rPr>
        <w:t>а.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0630CA" w:rsidRDefault="00E5533C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sectPr w:rsidR="00E5533C" w:rsidRPr="000630CA" w:rsidSect="00C50B8D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319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6BF9"/>
    <w:rsid w:val="0005062A"/>
    <w:rsid w:val="00051756"/>
    <w:rsid w:val="00057938"/>
    <w:rsid w:val="000630CA"/>
    <w:rsid w:val="00094EF1"/>
    <w:rsid w:val="000C4952"/>
    <w:rsid w:val="000F3A35"/>
    <w:rsid w:val="00130ABF"/>
    <w:rsid w:val="001364F5"/>
    <w:rsid w:val="001471F6"/>
    <w:rsid w:val="00174FC0"/>
    <w:rsid w:val="001D6486"/>
    <w:rsid w:val="00223A47"/>
    <w:rsid w:val="0024017E"/>
    <w:rsid w:val="00280C2D"/>
    <w:rsid w:val="0029358F"/>
    <w:rsid w:val="00294AAA"/>
    <w:rsid w:val="002C1480"/>
    <w:rsid w:val="002C70F2"/>
    <w:rsid w:val="002E2763"/>
    <w:rsid w:val="002E4B52"/>
    <w:rsid w:val="00313BE2"/>
    <w:rsid w:val="00320B8C"/>
    <w:rsid w:val="0033476C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475C3"/>
    <w:rsid w:val="0055558A"/>
    <w:rsid w:val="00591E38"/>
    <w:rsid w:val="005C0EF7"/>
    <w:rsid w:val="005F732F"/>
    <w:rsid w:val="006471D8"/>
    <w:rsid w:val="0065545B"/>
    <w:rsid w:val="00687C6D"/>
    <w:rsid w:val="006A215E"/>
    <w:rsid w:val="006B2481"/>
    <w:rsid w:val="00754FD3"/>
    <w:rsid w:val="0076023A"/>
    <w:rsid w:val="00793690"/>
    <w:rsid w:val="007B3C82"/>
    <w:rsid w:val="007B5AAE"/>
    <w:rsid w:val="007D4134"/>
    <w:rsid w:val="007D696B"/>
    <w:rsid w:val="00834130"/>
    <w:rsid w:val="008756FE"/>
    <w:rsid w:val="00895B9E"/>
    <w:rsid w:val="008A3133"/>
    <w:rsid w:val="008D364E"/>
    <w:rsid w:val="009207DE"/>
    <w:rsid w:val="00920B35"/>
    <w:rsid w:val="009211E8"/>
    <w:rsid w:val="00934F3A"/>
    <w:rsid w:val="00936F5E"/>
    <w:rsid w:val="009374CD"/>
    <w:rsid w:val="009C4623"/>
    <w:rsid w:val="009F35E9"/>
    <w:rsid w:val="009F4B6A"/>
    <w:rsid w:val="00A96BF9"/>
    <w:rsid w:val="00AC3199"/>
    <w:rsid w:val="00AC5D82"/>
    <w:rsid w:val="00AF6A9E"/>
    <w:rsid w:val="00B24021"/>
    <w:rsid w:val="00B27B60"/>
    <w:rsid w:val="00B627D6"/>
    <w:rsid w:val="00B77B26"/>
    <w:rsid w:val="00BA59F6"/>
    <w:rsid w:val="00BD6EAC"/>
    <w:rsid w:val="00C50B8D"/>
    <w:rsid w:val="00C958B1"/>
    <w:rsid w:val="00CA36CB"/>
    <w:rsid w:val="00CE2D81"/>
    <w:rsid w:val="00D26285"/>
    <w:rsid w:val="00D45827"/>
    <w:rsid w:val="00DF4403"/>
    <w:rsid w:val="00E2258B"/>
    <w:rsid w:val="00E37B29"/>
    <w:rsid w:val="00E5533C"/>
    <w:rsid w:val="00E678F6"/>
    <w:rsid w:val="00E84108"/>
    <w:rsid w:val="00E95EB8"/>
    <w:rsid w:val="00EB0940"/>
    <w:rsid w:val="00EE24B7"/>
    <w:rsid w:val="00F01167"/>
    <w:rsid w:val="00F02D50"/>
    <w:rsid w:val="00F12AE9"/>
    <w:rsid w:val="00F71181"/>
    <w:rsid w:val="00F73592"/>
    <w:rsid w:val="00F90D45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basedOn w:val="a0"/>
    <w:uiPriority w:val="99"/>
    <w:rsid w:val="00E95EB8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71443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3100000/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10900200/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12604/1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3022</Words>
  <Characters>17228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26</cp:revision>
  <cp:lastPrinted>2022-11-17T10:23:00Z</cp:lastPrinted>
  <dcterms:created xsi:type="dcterms:W3CDTF">2020-11-12T06:52:00Z</dcterms:created>
  <dcterms:modified xsi:type="dcterms:W3CDTF">2022-12-09T13:59:00Z</dcterms:modified>
</cp:coreProperties>
</file>