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F44" w:rsidRPr="00B503EB" w:rsidRDefault="007640A4">
      <w:pPr>
        <w:pStyle w:val="10"/>
        <w:keepNext/>
        <w:keepLines/>
        <w:shd w:val="clear" w:color="auto" w:fill="auto"/>
        <w:spacing w:after="149"/>
        <w:ind w:left="20" w:right="20"/>
      </w:pPr>
      <w:bookmarkStart w:id="0" w:name="bookmark0"/>
      <w:r w:rsidRPr="00B503EB">
        <w:t>Изменения в Учетно-регистрационной</w:t>
      </w:r>
      <w:r w:rsidRPr="00B503EB">
        <w:rPr>
          <w:rStyle w:val="1115pt"/>
        </w:rPr>
        <w:t xml:space="preserve"> </w:t>
      </w:r>
      <w:r w:rsidRPr="00B503EB">
        <w:rPr>
          <w:rStyle w:val="1115pt"/>
          <w:b/>
        </w:rPr>
        <w:t>системе, направленные</w:t>
      </w:r>
      <w:r w:rsidRPr="00B503EB">
        <w:rPr>
          <w:rStyle w:val="112pt"/>
          <w:b/>
        </w:rPr>
        <w:t xml:space="preserve"> на</w:t>
      </w:r>
      <w:r w:rsidRPr="00B503EB">
        <w:rPr>
          <w:rStyle w:val="112pt"/>
        </w:rPr>
        <w:t xml:space="preserve"> </w:t>
      </w:r>
      <w:r w:rsidRPr="00B503EB">
        <w:t>упрощение государственной регистрации прав,</w:t>
      </w:r>
      <w:r w:rsidRPr="00B503EB">
        <w:rPr>
          <w:rStyle w:val="1115pt"/>
        </w:rPr>
        <w:t xml:space="preserve"> </w:t>
      </w:r>
      <w:r w:rsidRPr="00B503EB">
        <w:rPr>
          <w:rStyle w:val="1115pt"/>
          <w:b/>
        </w:rPr>
        <w:t>кадастрового учета и</w:t>
      </w:r>
      <w:r w:rsidRPr="00B503EB">
        <w:rPr>
          <w:rStyle w:val="1115pt"/>
        </w:rPr>
        <w:t xml:space="preserve"> </w:t>
      </w:r>
      <w:r w:rsidRPr="00B503EB">
        <w:t>сокращение сроков их осуществления.</w:t>
      </w:r>
      <w:bookmarkEnd w:id="0"/>
    </w:p>
    <w:p w:rsidR="00524F44" w:rsidRDefault="007640A4">
      <w:pPr>
        <w:pStyle w:val="2"/>
        <w:shd w:val="clear" w:color="auto" w:fill="auto"/>
        <w:spacing w:before="0"/>
        <w:ind w:left="20" w:right="20"/>
      </w:pPr>
      <w:r>
        <w:t>В соответствии с нововведениями в законодательстве с 31 декабря 2014 года общий срок государственной регистрации прав и кадастрового учета недвижимости сокращен до</w:t>
      </w:r>
      <w:r>
        <w:rPr>
          <w:rStyle w:val="11"/>
        </w:rPr>
        <w:t xml:space="preserve"> 10 </w:t>
      </w:r>
      <w:r>
        <w:t>рабочих дней;</w:t>
      </w:r>
    </w:p>
    <w:p w:rsidR="00524F44" w:rsidRDefault="007640A4">
      <w:pPr>
        <w:pStyle w:val="2"/>
        <w:shd w:val="clear" w:color="auto" w:fill="auto"/>
        <w:spacing w:before="0"/>
        <w:ind w:left="20" w:right="20" w:firstLine="360"/>
      </w:pPr>
      <w:r>
        <w:t>- Планом мероприятий («дорожная карта») «Повышение качества государственных</w:t>
      </w:r>
      <w:r>
        <w:t xml:space="preserve"> услуг в сфере государственного кадастрового учета недвижимого имущества и государственной регистрации прав на недвижимое имущество и сделок с ним» предусмотрено постепенное сокращение до 2018 года сроков государственной регистрации прав - до 7 дней, поста</w:t>
      </w:r>
      <w:r>
        <w:t>новки на государственный кадастровый учет - до 5 дней;</w:t>
      </w:r>
    </w:p>
    <w:p w:rsidR="00524F44" w:rsidRDefault="007640A4">
      <w:pPr>
        <w:pStyle w:val="2"/>
        <w:numPr>
          <w:ilvl w:val="0"/>
          <w:numId w:val="1"/>
        </w:numPr>
        <w:shd w:val="clear" w:color="auto" w:fill="auto"/>
        <w:tabs>
          <w:tab w:val="left" w:pos="601"/>
        </w:tabs>
        <w:spacing w:before="0"/>
        <w:ind w:left="20" w:right="20" w:firstLine="360"/>
      </w:pPr>
      <w:r>
        <w:t>Получение выписки из Единого государственного реестра прав на недвижимое имущество и сделок с ним и из Единого государственного реестра юридических лиц не требуется при подаче пакета документов на реги</w:t>
      </w:r>
      <w:r>
        <w:t>страцию прав собственности;</w:t>
      </w:r>
    </w:p>
    <w:p w:rsidR="00524F44" w:rsidRDefault="007640A4">
      <w:pPr>
        <w:pStyle w:val="2"/>
        <w:numPr>
          <w:ilvl w:val="0"/>
          <w:numId w:val="1"/>
        </w:numPr>
        <w:shd w:val="clear" w:color="auto" w:fill="auto"/>
        <w:tabs>
          <w:tab w:val="left" w:pos="543"/>
        </w:tabs>
        <w:spacing w:before="0"/>
        <w:ind w:left="20" w:right="20" w:firstLine="360"/>
      </w:pPr>
      <w:r>
        <w:t>Сведения из ЕГРП и ГКН можно получить в электронном виде с помощью портала Росреестра;</w:t>
      </w:r>
    </w:p>
    <w:p w:rsidR="00524F44" w:rsidRDefault="007640A4">
      <w:pPr>
        <w:pStyle w:val="2"/>
        <w:numPr>
          <w:ilvl w:val="0"/>
          <w:numId w:val="1"/>
        </w:numPr>
        <w:shd w:val="clear" w:color="auto" w:fill="auto"/>
        <w:tabs>
          <w:tab w:val="left" w:pos="577"/>
        </w:tabs>
        <w:spacing w:before="0"/>
        <w:ind w:left="20" w:right="20" w:firstLine="360"/>
      </w:pPr>
      <w:r>
        <w:t>В настоящее время в электронном виде можно получить три из четырех базовых услуг Росреестра - постановка на государственный кадастровый учет,</w:t>
      </w:r>
      <w:r>
        <w:t xml:space="preserve"> получение сведений из Единого государственного реестра прав на недвижимое имущество и сделок с ним (ЕГРП) и государственного кадастра недвижимости (ГКН). В начале 2-ого квартала 2015 г. появится возможность государственной регистрации прав в электронном в</w:t>
      </w:r>
      <w:r>
        <w:t>иде;</w:t>
      </w:r>
    </w:p>
    <w:p w:rsidR="00524F44" w:rsidRDefault="007640A4">
      <w:pPr>
        <w:pStyle w:val="2"/>
        <w:numPr>
          <w:ilvl w:val="0"/>
          <w:numId w:val="1"/>
        </w:numPr>
        <w:shd w:val="clear" w:color="auto" w:fill="auto"/>
        <w:tabs>
          <w:tab w:val="left" w:pos="558"/>
        </w:tabs>
        <w:spacing w:before="0"/>
        <w:ind w:left="20" w:right="20" w:firstLine="360"/>
      </w:pPr>
      <w:r>
        <w:t>Сокращено количество процедур, необходимых и обязательных для осуществления государственной регистрации права собственности, - в 2014 году исключена процедура «нотариальное удостоверение копий учредительных документов продавца и покупателя». Сокращение кол</w:t>
      </w:r>
      <w:r>
        <w:t>ичества процедур позволило снизить финансовые расходы организаций при оформлении прав собственности.</w:t>
      </w:r>
    </w:p>
    <w:p w:rsidR="00524F44" w:rsidRDefault="007640A4">
      <w:pPr>
        <w:pStyle w:val="2"/>
        <w:numPr>
          <w:ilvl w:val="0"/>
          <w:numId w:val="1"/>
        </w:numPr>
        <w:shd w:val="clear" w:color="auto" w:fill="auto"/>
        <w:tabs>
          <w:tab w:val="left" w:pos="620"/>
        </w:tabs>
        <w:spacing w:before="0"/>
        <w:ind w:left="20" w:right="20" w:firstLine="360"/>
      </w:pPr>
      <w:r>
        <w:t>В целях обеспечения повышения качества данных информационных ресурсов Росреестра с 2012 года проводятся масштабные мероприятия, направленные на гармонизаци</w:t>
      </w:r>
      <w:r>
        <w:t>ю сведений Единого государственного реестра прав на недвижимое имущество и сделок с ним (ЕГРП) и государственного кадастра недвижимости (ГКН) и исправление в них ошибок;</w:t>
      </w:r>
    </w:p>
    <w:p w:rsidR="00524F44" w:rsidRDefault="007640A4">
      <w:pPr>
        <w:pStyle w:val="2"/>
        <w:numPr>
          <w:ilvl w:val="0"/>
          <w:numId w:val="1"/>
        </w:numPr>
        <w:shd w:val="clear" w:color="auto" w:fill="auto"/>
        <w:tabs>
          <w:tab w:val="left" w:pos="558"/>
        </w:tabs>
        <w:spacing w:before="0"/>
        <w:ind w:left="20" w:right="20" w:firstLine="360"/>
      </w:pPr>
      <w:r>
        <w:t>В настоящее время сопоставлено 99 % сведений о земельных участках и объектах капитальн</w:t>
      </w:r>
      <w:r>
        <w:t xml:space="preserve">ого строительства. 1% - это объекты, корректировка данных по которым требует либо специального нормативно-правового </w:t>
      </w:r>
      <w:r w:rsidR="00B503EB">
        <w:t>регулирования,</w:t>
      </w:r>
      <w:r>
        <w:t xml:space="preserve"> либо обращения правообладателя в орган кадастрового учета или в регистрирующий орган, либо в суд;</w:t>
      </w:r>
    </w:p>
    <w:p w:rsidR="00524F44" w:rsidRDefault="007640A4">
      <w:pPr>
        <w:pStyle w:val="2"/>
        <w:numPr>
          <w:ilvl w:val="0"/>
          <w:numId w:val="1"/>
        </w:numPr>
        <w:shd w:val="clear" w:color="auto" w:fill="auto"/>
        <w:tabs>
          <w:tab w:val="left" w:pos="582"/>
        </w:tabs>
        <w:spacing w:before="0"/>
        <w:ind w:left="20" w:right="20" w:firstLine="360"/>
      </w:pPr>
      <w:r>
        <w:t>В процессе гармонизации (соп</w:t>
      </w:r>
      <w:r>
        <w:t>оставления) и верификации (исправления ошибок) сведений ЕГРП и ГКН Росреестр только в 2014 году направил почти 800 тысяч запросов об уточнении сведений. В целом по стране за период 2012-2014 г.г. в ГКН исправлены ошибки в сведениях о более чем в 29 млн. об</w:t>
      </w:r>
      <w:r>
        <w:t>ъектов капитального строительства.</w:t>
      </w:r>
    </w:p>
    <w:p w:rsidR="00524F44" w:rsidRDefault="007640A4">
      <w:pPr>
        <w:pStyle w:val="2"/>
        <w:numPr>
          <w:ilvl w:val="0"/>
          <w:numId w:val="1"/>
        </w:numPr>
        <w:shd w:val="clear" w:color="auto" w:fill="auto"/>
        <w:tabs>
          <w:tab w:val="left" w:pos="558"/>
        </w:tabs>
        <w:spacing w:before="0"/>
        <w:ind w:left="20" w:right="20" w:firstLine="360"/>
      </w:pPr>
      <w:r>
        <w:t>В соответствии с действующим законодательством ведение ГКН, ЕГРП, хранение сведений об объектах недвижимости и зарегистрированных на них правах осуществляется в электронном виде с использованием автоматизированных информа</w:t>
      </w:r>
      <w:r>
        <w:t>ционных систем, обеспечивающих предотвращение доступа к ним посторонних лиц, а также искажения, подделку или утрату содержащейся информации. Ведение баз данных в электронном виде позволяет обеспечить доступ к информационным ресурсам Росреестра и развить эл</w:t>
      </w:r>
      <w:r>
        <w:t>ектронные сервисы. Новые правила ведения ЕГРП, которые в том числе предусматривают его ведение в электронном виде, утверждены приказом Минэкономразвития России от 23.12.2013 №765 и вступили в силу с 1 января 2015 года. С начала 2015 переход на ведение ЕГРП</w:t>
      </w:r>
      <w:r>
        <w:t xml:space="preserve"> в электронном виде осуществлен во всех территориальных органах Росреестра и органах исполнительной власти Республики Крым, и города федерального значения Севастополя, уполномоченных на осуществление государственной регистрации прав на недвижимое имущество</w:t>
      </w:r>
      <w:r>
        <w:t>, расположенное на территории Республики Крым и города федерального значения Севастополя;</w:t>
      </w:r>
    </w:p>
    <w:p w:rsidR="00524F44" w:rsidRDefault="007640A4">
      <w:pPr>
        <w:pStyle w:val="2"/>
        <w:numPr>
          <w:ilvl w:val="0"/>
          <w:numId w:val="1"/>
        </w:numPr>
        <w:shd w:val="clear" w:color="auto" w:fill="auto"/>
        <w:tabs>
          <w:tab w:val="left" w:pos="515"/>
        </w:tabs>
        <w:spacing w:before="0"/>
        <w:ind w:left="20" w:firstLine="380"/>
      </w:pPr>
      <w:r>
        <w:t>Данные ЕГРП и ГКН корректируются, а именно:</w:t>
      </w:r>
    </w:p>
    <w:p w:rsidR="00524F44" w:rsidRDefault="007640A4">
      <w:pPr>
        <w:pStyle w:val="2"/>
        <w:shd w:val="clear" w:color="auto" w:fill="auto"/>
        <w:spacing w:before="0"/>
        <w:ind w:left="20" w:right="20" w:firstLine="380"/>
      </w:pPr>
      <w:r>
        <w:t>-в соответствии с ФЗ от21.07.1997 №122-ФЗ «О государственной регистрации прав на недвижимое имущество и сделок с ним» свед</w:t>
      </w:r>
      <w:r>
        <w:t>ения о характеристиках. объекта недвижимого имущества, содержащиеся в ГКН, считаются сведениями ЕГРП;</w:t>
      </w:r>
    </w:p>
    <w:p w:rsidR="00524F44" w:rsidRDefault="007640A4">
      <w:pPr>
        <w:pStyle w:val="2"/>
        <w:numPr>
          <w:ilvl w:val="0"/>
          <w:numId w:val="1"/>
        </w:numPr>
        <w:shd w:val="clear" w:color="auto" w:fill="auto"/>
        <w:tabs>
          <w:tab w:val="left" w:pos="630"/>
        </w:tabs>
        <w:spacing w:before="0"/>
        <w:ind w:left="20" w:right="20" w:firstLine="380"/>
      </w:pPr>
      <w:r>
        <w:t>в соответствии с ФЗ от 24.07.2007 №221-ФЗ «О государственном кадастре недвижимости» сведения о правах, содержащиеся в ЕГРП, считаются внесенными в ГКН.</w:t>
      </w:r>
    </w:p>
    <w:p w:rsidR="00524F44" w:rsidRDefault="007640A4">
      <w:pPr>
        <w:pStyle w:val="2"/>
        <w:numPr>
          <w:ilvl w:val="0"/>
          <w:numId w:val="1"/>
        </w:numPr>
        <w:shd w:val="clear" w:color="auto" w:fill="auto"/>
        <w:tabs>
          <w:tab w:val="left" w:pos="658"/>
        </w:tabs>
        <w:spacing w:before="0"/>
        <w:ind w:left="20" w:right="20" w:firstLine="380"/>
      </w:pPr>
      <w:r>
        <w:t>В целях прозрачности осуществления государственной регистрации прав и кадастрового учета недвижимости, а также уменьшения коррупционной составляющей на портале Росреестра размещены сведения о процедуре получения услуг, включая размер государственной пошлин</w:t>
      </w:r>
      <w:r>
        <w:t>ы, срок предоставления, а также результаты оказания услуг. Типовые стандарты также представлены на информационных стендах в офисах приема- выдачи документов, или же могут быть получены при консультировании у специалиста регистрирующего органа или кадастров</w:t>
      </w:r>
      <w:r>
        <w:t>ого учета;</w:t>
      </w:r>
    </w:p>
    <w:p w:rsidR="00524F44" w:rsidRDefault="007640A4">
      <w:pPr>
        <w:pStyle w:val="2"/>
        <w:numPr>
          <w:ilvl w:val="0"/>
          <w:numId w:val="1"/>
        </w:numPr>
        <w:shd w:val="clear" w:color="auto" w:fill="auto"/>
        <w:tabs>
          <w:tab w:val="left" w:pos="697"/>
          <w:tab w:val="left" w:pos="5473"/>
        </w:tabs>
        <w:spacing w:before="0" w:after="1048"/>
        <w:ind w:left="20" w:right="20" w:firstLine="380"/>
      </w:pPr>
      <w:r>
        <w:t>Росреестр продолжает работу пр оптимизации процедур государственной регистрации прав и кадастрового учета недвижимости, в том числе в целях облегчения ведения бизнеса и улучшения качества предоставления государственных услуг. Росреестр инициируе</w:t>
      </w:r>
      <w:r>
        <w:t xml:space="preserve">т и является участником информационных </w:t>
      </w:r>
      <w:r>
        <w:lastRenderedPageBreak/>
        <w:t>кампаний на тему упрощения ведения бизнеса, а также семинаров, круглых столов по вопросам регистрации прав и кадастрового учета недвижимости с заинтересованными представителями бизнес- сообщества.</w:t>
      </w:r>
      <w:r>
        <w:tab/>
      </w:r>
      <w:r>
        <w:rPr>
          <w:lang w:val="en-US"/>
        </w:rPr>
        <w:t>j</w:t>
      </w:r>
    </w:p>
    <w:p w:rsidR="00B503EB" w:rsidRDefault="007640A4" w:rsidP="00B503EB">
      <w:pPr>
        <w:pStyle w:val="120"/>
        <w:keepNext/>
        <w:keepLines/>
        <w:shd w:val="clear" w:color="auto" w:fill="auto"/>
        <w:spacing w:before="0" w:after="232"/>
        <w:ind w:left="20" w:right="20"/>
        <w:jc w:val="right"/>
      </w:pPr>
      <w:bookmarkStart w:id="1" w:name="bookmark1"/>
      <w:r>
        <w:t>Специалист-эксперт</w:t>
      </w:r>
      <w:r>
        <w:t xml:space="preserve"> Чамзинского межмуниципального </w:t>
      </w:r>
    </w:p>
    <w:p w:rsidR="00524F44" w:rsidRDefault="007640A4" w:rsidP="00B503EB">
      <w:pPr>
        <w:pStyle w:val="120"/>
        <w:keepNext/>
        <w:keepLines/>
        <w:shd w:val="clear" w:color="auto" w:fill="auto"/>
        <w:spacing w:before="0" w:after="232"/>
        <w:ind w:left="20" w:right="20"/>
        <w:jc w:val="right"/>
      </w:pPr>
      <w:bookmarkStart w:id="2" w:name="_GoBack"/>
      <w:bookmarkEnd w:id="2"/>
      <w:r>
        <w:t>отдела Управления Росреестра по РМ</w:t>
      </w:r>
      <w:bookmarkEnd w:id="1"/>
    </w:p>
    <w:p w:rsidR="00524F44" w:rsidRDefault="007640A4" w:rsidP="00B503EB">
      <w:pPr>
        <w:pStyle w:val="120"/>
        <w:keepNext/>
        <w:keepLines/>
        <w:shd w:val="clear" w:color="auto" w:fill="auto"/>
        <w:spacing w:before="0" w:after="0" w:line="230" w:lineRule="exact"/>
        <w:ind w:left="20"/>
        <w:jc w:val="right"/>
      </w:pPr>
      <w:bookmarkStart w:id="3" w:name="bookmark2"/>
      <w:r>
        <w:t>Е.А. Бояркина</w:t>
      </w:r>
      <w:bookmarkEnd w:id="3"/>
    </w:p>
    <w:sectPr w:rsidR="00524F44" w:rsidSect="00B503EB">
      <w:type w:val="continuous"/>
      <w:pgSz w:w="11905" w:h="16837"/>
      <w:pgMar w:top="568" w:right="778" w:bottom="70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0A4" w:rsidRDefault="007640A4">
      <w:r>
        <w:separator/>
      </w:r>
    </w:p>
  </w:endnote>
  <w:endnote w:type="continuationSeparator" w:id="0">
    <w:p w:rsidR="007640A4" w:rsidRDefault="00764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0A4" w:rsidRDefault="007640A4"/>
  </w:footnote>
  <w:footnote w:type="continuationSeparator" w:id="0">
    <w:p w:rsidR="007640A4" w:rsidRDefault="007640A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863115"/>
    <w:multiLevelType w:val="multilevel"/>
    <w:tmpl w:val="7DB2A2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F44"/>
    <w:rsid w:val="00524F44"/>
    <w:rsid w:val="007640A4"/>
    <w:rsid w:val="00B5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898795-4492-4D32-8086-E413F402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15pt">
    <w:name w:val="Заголовок №1 + 11;5 pt;Не полужирный"/>
    <w:basedOn w:val="1"/>
    <w:rPr>
      <w:rFonts w:ascii="Segoe UI" w:eastAsia="Segoe UI" w:hAnsi="Segoe UI" w:cs="Segoe UI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12pt">
    <w:name w:val="Заголовок №1 + 12 pt;Не полужирный"/>
    <w:basedOn w:val="1"/>
    <w:rPr>
      <w:rFonts w:ascii="Segoe UI" w:eastAsia="Segoe UI" w:hAnsi="Segoe UI" w:cs="Segoe UI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">
    <w:name w:val="Заголовок №1 (2)_"/>
    <w:basedOn w:val="a0"/>
    <w:link w:val="12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365" w:lineRule="exact"/>
      <w:jc w:val="both"/>
      <w:outlineLvl w:val="0"/>
    </w:pPr>
    <w:rPr>
      <w:rFonts w:ascii="Segoe UI" w:eastAsia="Segoe UI" w:hAnsi="Segoe UI" w:cs="Segoe UI"/>
      <w:b/>
      <w:bCs/>
      <w:sz w:val="22"/>
      <w:szCs w:val="22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60" w:line="25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1140" w:after="120" w:line="370" w:lineRule="exact"/>
      <w:jc w:val="both"/>
      <w:outlineLvl w:val="0"/>
    </w:pPr>
    <w:rPr>
      <w:rFonts w:ascii="Segoe UI" w:eastAsia="Segoe UI" w:hAnsi="Segoe UI" w:cs="Segoe UI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2015-04-15T10:06:00Z</dcterms:created>
  <dcterms:modified xsi:type="dcterms:W3CDTF">2015-04-15T10:08:00Z</dcterms:modified>
</cp:coreProperties>
</file>