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B0B" w:rsidRDefault="00057B0B" w:rsidP="00057B0B">
      <w:pP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  <w:lang w:val="en-US"/>
        </w:rPr>
        <w:t>C</w:t>
      </w:r>
      <w:r w:rsidRPr="00942759">
        <w:rPr>
          <w:b/>
          <w:color w:val="000000"/>
          <w:sz w:val="32"/>
          <w:szCs w:val="32"/>
        </w:rPr>
        <w:t xml:space="preserve"> </w:t>
      </w:r>
      <w:r>
        <w:rPr>
          <w:b/>
          <w:color w:val="000000"/>
          <w:sz w:val="32"/>
          <w:szCs w:val="32"/>
        </w:rPr>
        <w:t xml:space="preserve">апреля работодатели будут представлять </w:t>
      </w:r>
      <w:r w:rsidR="00852FE9">
        <w:rPr>
          <w:b/>
          <w:color w:val="000000"/>
          <w:sz w:val="32"/>
          <w:szCs w:val="32"/>
        </w:rPr>
        <w:t xml:space="preserve">дополнительную </w:t>
      </w:r>
      <w:r>
        <w:rPr>
          <w:b/>
          <w:color w:val="000000"/>
          <w:sz w:val="32"/>
          <w:szCs w:val="32"/>
        </w:rPr>
        <w:t>отчетность в Пенсионный фонд!</w:t>
      </w:r>
    </w:p>
    <w:p w:rsidR="00057B0B" w:rsidRDefault="00057B0B" w:rsidP="004F0A41">
      <w:pPr>
        <w:autoSpaceDE w:val="0"/>
        <w:autoSpaceDN w:val="0"/>
        <w:adjustRightInd w:val="0"/>
        <w:spacing w:line="276" w:lineRule="auto"/>
        <w:ind w:left="-567" w:right="-1" w:firstLine="567"/>
        <w:jc w:val="both"/>
        <w:rPr>
          <w:sz w:val="28"/>
          <w:szCs w:val="28"/>
        </w:rPr>
      </w:pPr>
    </w:p>
    <w:p w:rsidR="004F0A41" w:rsidRPr="004F0A41" w:rsidRDefault="004F0A41" w:rsidP="004F0A41">
      <w:pPr>
        <w:autoSpaceDE w:val="0"/>
        <w:autoSpaceDN w:val="0"/>
        <w:adjustRightInd w:val="0"/>
        <w:spacing w:line="276" w:lineRule="auto"/>
        <w:ind w:left="-567"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852FE9">
        <w:rPr>
          <w:sz w:val="28"/>
          <w:szCs w:val="28"/>
        </w:rPr>
        <w:t xml:space="preserve"> апреля</w:t>
      </w:r>
      <w:r w:rsidRPr="004F0A41">
        <w:rPr>
          <w:sz w:val="28"/>
          <w:szCs w:val="28"/>
        </w:rPr>
        <w:t xml:space="preserve"> 2016 года страхователи обязаны представлять в Пенсионный фонд отчетность о своих работниках</w:t>
      </w:r>
      <w:r w:rsidR="00057B0B" w:rsidRPr="00057B0B">
        <w:rPr>
          <w:sz w:val="28"/>
          <w:szCs w:val="28"/>
        </w:rPr>
        <w:t xml:space="preserve"> </w:t>
      </w:r>
      <w:r w:rsidR="00057B0B" w:rsidRPr="004F0A41">
        <w:rPr>
          <w:sz w:val="28"/>
          <w:szCs w:val="28"/>
        </w:rPr>
        <w:t>каждый месяц</w:t>
      </w:r>
      <w:r w:rsidRPr="004F0A41">
        <w:rPr>
          <w:sz w:val="28"/>
          <w:szCs w:val="28"/>
        </w:rPr>
        <w:t>. Это связано с началом работы  закона, который приостанавливает индексацию страховых пенсий работающим пенсионерам. То есть, для того, чтобы Пенсионный фонд мог автоматически определить факт работы пенсионера и не тратить  время пожилого человека на подачу заявления о прекращении трудовой деятельности, работодатель сам ежемесячно будет подавать соответствующие сведения.</w:t>
      </w:r>
    </w:p>
    <w:p w:rsidR="004F0A41" w:rsidRPr="004F0A41" w:rsidRDefault="004F0A41" w:rsidP="004F0A41">
      <w:pPr>
        <w:autoSpaceDE w:val="0"/>
        <w:autoSpaceDN w:val="0"/>
        <w:adjustRightInd w:val="0"/>
        <w:spacing w:line="276" w:lineRule="auto"/>
        <w:ind w:left="-534" w:right="-1" w:firstLine="567"/>
        <w:jc w:val="both"/>
        <w:rPr>
          <w:sz w:val="28"/>
          <w:szCs w:val="28"/>
        </w:rPr>
      </w:pPr>
      <w:r w:rsidRPr="004F0A41">
        <w:rPr>
          <w:sz w:val="28"/>
          <w:szCs w:val="28"/>
        </w:rPr>
        <w:t xml:space="preserve">  Это будет </w:t>
      </w:r>
      <w:r w:rsidRPr="004F0A41">
        <w:rPr>
          <w:b/>
          <w:sz w:val="28"/>
          <w:szCs w:val="28"/>
        </w:rPr>
        <w:t>упрощенная</w:t>
      </w:r>
      <w:r w:rsidRPr="004F0A41">
        <w:rPr>
          <w:sz w:val="28"/>
          <w:szCs w:val="28"/>
        </w:rPr>
        <w:t xml:space="preserve"> отчетность, которая  включает в себя следующие сведения: страховой номер индивидуального лицевого счета (СНИЛС);  фамилию, имя и отчество;</w:t>
      </w:r>
      <w:r w:rsidRPr="004F0A41">
        <w:rPr>
          <w:b/>
          <w:sz w:val="28"/>
          <w:szCs w:val="28"/>
        </w:rPr>
        <w:t xml:space="preserve"> </w:t>
      </w:r>
      <w:r w:rsidRPr="004F0A41">
        <w:rPr>
          <w:sz w:val="28"/>
          <w:szCs w:val="28"/>
        </w:rPr>
        <w:t xml:space="preserve">идентификационный номер налогоплательщика (ИНН). Подавать эти сведения нужно будет на всех работников, </w:t>
      </w:r>
      <w:r w:rsidRPr="004F0A41">
        <w:rPr>
          <w:i/>
          <w:sz w:val="28"/>
          <w:szCs w:val="28"/>
        </w:rPr>
        <w:t xml:space="preserve"> </w:t>
      </w:r>
      <w:r w:rsidRPr="004F0A41">
        <w:rPr>
          <w:sz w:val="28"/>
          <w:szCs w:val="28"/>
        </w:rPr>
        <w:t xml:space="preserve">включая тех, кто заключил договоры гражданско-правового характера, на вознаграждения по которым в соответствии с законодательством РФ начисляются страховые взносы.  </w:t>
      </w:r>
    </w:p>
    <w:p w:rsidR="004F0A41" w:rsidRPr="004F0A41" w:rsidRDefault="004F0A41" w:rsidP="004F0A41">
      <w:pPr>
        <w:autoSpaceDE w:val="0"/>
        <w:autoSpaceDN w:val="0"/>
        <w:adjustRightInd w:val="0"/>
        <w:spacing w:line="276" w:lineRule="auto"/>
        <w:ind w:left="-534" w:right="-1" w:firstLine="567"/>
        <w:jc w:val="both"/>
        <w:rPr>
          <w:sz w:val="28"/>
          <w:szCs w:val="28"/>
        </w:rPr>
      </w:pPr>
    </w:p>
    <w:p w:rsidR="004F0A41" w:rsidRPr="004F0A41" w:rsidRDefault="004F0A41" w:rsidP="004F0A41">
      <w:pPr>
        <w:autoSpaceDE w:val="0"/>
        <w:autoSpaceDN w:val="0"/>
        <w:adjustRightInd w:val="0"/>
        <w:spacing w:line="276" w:lineRule="auto"/>
        <w:ind w:left="-567" w:right="-1" w:firstLine="567"/>
        <w:jc w:val="both"/>
        <w:rPr>
          <w:sz w:val="28"/>
          <w:szCs w:val="28"/>
        </w:rPr>
      </w:pPr>
      <w:r w:rsidRPr="004F0A41">
        <w:rPr>
          <w:sz w:val="28"/>
          <w:szCs w:val="28"/>
        </w:rPr>
        <w:t xml:space="preserve">Упрощенную отчетность Пенсионный фонд будет </w:t>
      </w:r>
      <w:proofErr w:type="gramStart"/>
      <w:r w:rsidRPr="004F0A41">
        <w:rPr>
          <w:sz w:val="28"/>
          <w:szCs w:val="28"/>
        </w:rPr>
        <w:t>принимать</w:t>
      </w:r>
      <w:proofErr w:type="gramEnd"/>
      <w:r w:rsidRPr="004F0A41">
        <w:rPr>
          <w:sz w:val="28"/>
          <w:szCs w:val="28"/>
        </w:rPr>
        <w:t xml:space="preserve"> ежемесячно начиная со второго квартала </w:t>
      </w:r>
      <w:r w:rsidRPr="00057B0B">
        <w:rPr>
          <w:sz w:val="28"/>
          <w:szCs w:val="28"/>
        </w:rPr>
        <w:t xml:space="preserve">не позднее 10-го числа месяца, следующего за отчетным. </w:t>
      </w:r>
      <w:r w:rsidRPr="004F0A41">
        <w:rPr>
          <w:sz w:val="28"/>
          <w:szCs w:val="28"/>
        </w:rPr>
        <w:t>То есть, первая отчет будет приниматься за апрель и поступить в ПФР он долж</w:t>
      </w:r>
      <w:r w:rsidR="00057B0B">
        <w:rPr>
          <w:sz w:val="28"/>
          <w:szCs w:val="28"/>
        </w:rPr>
        <w:t>е</w:t>
      </w:r>
      <w:r w:rsidRPr="004F0A41">
        <w:rPr>
          <w:sz w:val="28"/>
          <w:szCs w:val="28"/>
        </w:rPr>
        <w:t>н до 10 мая 2016 года.</w:t>
      </w:r>
    </w:p>
    <w:p w:rsidR="004F0A41" w:rsidRDefault="004F0A41" w:rsidP="004F0A41">
      <w:pPr>
        <w:autoSpaceDE w:val="0"/>
        <w:autoSpaceDN w:val="0"/>
        <w:adjustRightInd w:val="0"/>
        <w:spacing w:line="276" w:lineRule="auto"/>
        <w:ind w:left="-567" w:right="-1" w:firstLine="567"/>
        <w:jc w:val="both"/>
        <w:rPr>
          <w:color w:val="000000"/>
          <w:sz w:val="28"/>
          <w:szCs w:val="28"/>
        </w:rPr>
      </w:pPr>
      <w:r w:rsidRPr="004F0A41">
        <w:rPr>
          <w:color w:val="000000"/>
          <w:sz w:val="28"/>
          <w:szCs w:val="28"/>
        </w:rPr>
        <w:t>В случае нарушения сроков подачи сведений</w:t>
      </w:r>
      <w:r w:rsidR="00057B0B">
        <w:rPr>
          <w:color w:val="000000"/>
          <w:sz w:val="28"/>
          <w:szCs w:val="28"/>
        </w:rPr>
        <w:t xml:space="preserve">, а также, </w:t>
      </w:r>
      <w:r w:rsidRPr="004F0A41">
        <w:rPr>
          <w:color w:val="000000"/>
          <w:sz w:val="28"/>
          <w:szCs w:val="28"/>
        </w:rPr>
        <w:t>если они будут недостов</w:t>
      </w:r>
      <w:r>
        <w:rPr>
          <w:color w:val="000000"/>
          <w:sz w:val="28"/>
          <w:szCs w:val="28"/>
        </w:rPr>
        <w:t>е</w:t>
      </w:r>
      <w:r w:rsidRPr="004F0A41">
        <w:rPr>
          <w:color w:val="000000"/>
          <w:sz w:val="28"/>
          <w:szCs w:val="28"/>
        </w:rPr>
        <w:t xml:space="preserve">рными или неполными, </w:t>
      </w:r>
      <w:r w:rsidR="00057B0B">
        <w:rPr>
          <w:color w:val="000000"/>
          <w:sz w:val="28"/>
          <w:szCs w:val="28"/>
        </w:rPr>
        <w:t>на</w:t>
      </w:r>
      <w:r w:rsidRPr="004F0A41">
        <w:rPr>
          <w:color w:val="000000"/>
          <w:sz w:val="28"/>
          <w:szCs w:val="28"/>
        </w:rPr>
        <w:t xml:space="preserve"> страховател</w:t>
      </w:r>
      <w:r w:rsidR="00057B0B">
        <w:rPr>
          <w:color w:val="000000"/>
          <w:sz w:val="28"/>
          <w:szCs w:val="28"/>
        </w:rPr>
        <w:t>я</w:t>
      </w:r>
      <w:r w:rsidRPr="004F0A41">
        <w:rPr>
          <w:color w:val="000000"/>
          <w:sz w:val="28"/>
          <w:szCs w:val="28"/>
        </w:rPr>
        <w:t xml:space="preserve"> будут </w:t>
      </w:r>
      <w:r w:rsidR="00057B0B">
        <w:rPr>
          <w:color w:val="000000"/>
          <w:sz w:val="28"/>
          <w:szCs w:val="28"/>
        </w:rPr>
        <w:t xml:space="preserve">наложены </w:t>
      </w:r>
      <w:r w:rsidRPr="004F0A41">
        <w:rPr>
          <w:color w:val="000000"/>
          <w:sz w:val="28"/>
          <w:szCs w:val="28"/>
        </w:rPr>
        <w:t xml:space="preserve"> штрафные</w:t>
      </w:r>
      <w:r w:rsidRPr="004F0A41">
        <w:rPr>
          <w:b/>
          <w:color w:val="000000"/>
          <w:sz w:val="28"/>
          <w:szCs w:val="28"/>
        </w:rPr>
        <w:t xml:space="preserve"> </w:t>
      </w:r>
      <w:r w:rsidRPr="004F0A41">
        <w:rPr>
          <w:color w:val="000000"/>
          <w:sz w:val="28"/>
          <w:szCs w:val="28"/>
        </w:rPr>
        <w:t>санкции в размере 500 рублей в отношении каждого застрахованного лица.</w:t>
      </w:r>
    </w:p>
    <w:p w:rsidR="004F0A41" w:rsidRDefault="004F0A41" w:rsidP="004F0A41">
      <w:pPr>
        <w:autoSpaceDE w:val="0"/>
        <w:autoSpaceDN w:val="0"/>
        <w:adjustRightInd w:val="0"/>
        <w:spacing w:line="276" w:lineRule="auto"/>
        <w:ind w:left="-567" w:right="-1" w:firstLine="567"/>
        <w:jc w:val="both"/>
        <w:rPr>
          <w:color w:val="000000"/>
          <w:sz w:val="28"/>
          <w:szCs w:val="28"/>
        </w:rPr>
      </w:pPr>
    </w:p>
    <w:p w:rsidR="004F0A41" w:rsidRPr="00057B0B" w:rsidRDefault="004F0A41" w:rsidP="00057B0B">
      <w:pPr>
        <w:autoSpaceDE w:val="0"/>
        <w:autoSpaceDN w:val="0"/>
        <w:adjustRightInd w:val="0"/>
        <w:ind w:left="-567" w:firstLine="567"/>
        <w:jc w:val="both"/>
        <w:rPr>
          <w:b/>
          <w:sz w:val="28"/>
          <w:szCs w:val="28"/>
        </w:rPr>
      </w:pPr>
      <w:r w:rsidRPr="00057B0B">
        <w:rPr>
          <w:b/>
          <w:color w:val="000000"/>
          <w:sz w:val="28"/>
          <w:szCs w:val="28"/>
        </w:rPr>
        <w:t xml:space="preserve">Важно! Ежемесячная упрощенная отчетность является дополнительной. Это означает, что представление </w:t>
      </w:r>
      <w:r w:rsidR="00057B0B" w:rsidRPr="00057B0B">
        <w:rPr>
          <w:b/>
          <w:color w:val="000000"/>
          <w:sz w:val="28"/>
          <w:szCs w:val="28"/>
        </w:rPr>
        <w:t xml:space="preserve">в Пенсионный фонд </w:t>
      </w:r>
      <w:r w:rsidRPr="00057B0B">
        <w:rPr>
          <w:b/>
          <w:color w:val="000000"/>
          <w:sz w:val="28"/>
          <w:szCs w:val="28"/>
        </w:rPr>
        <w:t>ежеквартально</w:t>
      </w:r>
      <w:r w:rsidR="00057B0B" w:rsidRPr="00057B0B">
        <w:rPr>
          <w:b/>
          <w:color w:val="000000"/>
          <w:sz w:val="28"/>
          <w:szCs w:val="28"/>
        </w:rPr>
        <w:t>й</w:t>
      </w:r>
      <w:r w:rsidRPr="00057B0B">
        <w:rPr>
          <w:b/>
          <w:color w:val="000000"/>
          <w:sz w:val="28"/>
          <w:szCs w:val="28"/>
        </w:rPr>
        <w:t xml:space="preserve"> е</w:t>
      </w:r>
      <w:r w:rsidRPr="00057B0B">
        <w:rPr>
          <w:b/>
          <w:sz w:val="28"/>
          <w:szCs w:val="28"/>
        </w:rPr>
        <w:t xml:space="preserve">диной отчетности </w:t>
      </w:r>
      <w:r w:rsidR="00057B0B" w:rsidRPr="00057B0B">
        <w:rPr>
          <w:b/>
          <w:sz w:val="28"/>
          <w:szCs w:val="28"/>
        </w:rPr>
        <w:t>(</w:t>
      </w:r>
      <w:r w:rsidRPr="00057B0B">
        <w:rPr>
          <w:b/>
          <w:sz w:val="28"/>
          <w:szCs w:val="28"/>
        </w:rPr>
        <w:t>по форме РСВ-1</w:t>
      </w:r>
      <w:r w:rsidR="00057B0B" w:rsidRPr="00057B0B">
        <w:rPr>
          <w:b/>
          <w:sz w:val="28"/>
          <w:szCs w:val="28"/>
        </w:rPr>
        <w:t xml:space="preserve">) сохранено и должно </w:t>
      </w:r>
      <w:proofErr w:type="gramStart"/>
      <w:r w:rsidR="00057B0B" w:rsidRPr="00057B0B">
        <w:rPr>
          <w:b/>
          <w:sz w:val="28"/>
          <w:szCs w:val="28"/>
        </w:rPr>
        <w:t>производиться</w:t>
      </w:r>
      <w:proofErr w:type="gramEnd"/>
      <w:r w:rsidR="00057B0B" w:rsidRPr="00057B0B">
        <w:rPr>
          <w:b/>
          <w:sz w:val="28"/>
          <w:szCs w:val="28"/>
        </w:rPr>
        <w:t xml:space="preserve"> в обязательном порядке</w:t>
      </w:r>
      <w:r w:rsidRPr="00057B0B">
        <w:rPr>
          <w:b/>
          <w:sz w:val="28"/>
          <w:szCs w:val="28"/>
        </w:rPr>
        <w:t>.</w:t>
      </w:r>
    </w:p>
    <w:p w:rsidR="004F0A41" w:rsidRPr="004F0A41" w:rsidRDefault="004F0A41" w:rsidP="004F0A41">
      <w:pPr>
        <w:autoSpaceDE w:val="0"/>
        <w:autoSpaceDN w:val="0"/>
        <w:adjustRightInd w:val="0"/>
        <w:spacing w:line="276" w:lineRule="auto"/>
        <w:ind w:left="-567" w:right="-1" w:firstLine="567"/>
        <w:jc w:val="both"/>
        <w:rPr>
          <w:b/>
          <w:color w:val="000000"/>
          <w:sz w:val="28"/>
          <w:szCs w:val="28"/>
        </w:rPr>
      </w:pPr>
    </w:p>
    <w:p w:rsidR="004F0A41" w:rsidRPr="004F0A41" w:rsidRDefault="004F0A41" w:rsidP="004F0A41">
      <w:pPr>
        <w:autoSpaceDE w:val="0"/>
        <w:autoSpaceDN w:val="0"/>
        <w:adjustRightInd w:val="0"/>
        <w:spacing w:line="276" w:lineRule="auto"/>
        <w:ind w:left="-567" w:right="-1" w:firstLine="567"/>
        <w:jc w:val="both"/>
        <w:rPr>
          <w:color w:val="000000"/>
          <w:sz w:val="28"/>
          <w:szCs w:val="28"/>
        </w:rPr>
      </w:pPr>
    </w:p>
    <w:p w:rsidR="004F0A41" w:rsidRPr="004F0A41" w:rsidRDefault="004F0A41" w:rsidP="004F0A41">
      <w:pPr>
        <w:autoSpaceDE w:val="0"/>
        <w:autoSpaceDN w:val="0"/>
        <w:adjustRightInd w:val="0"/>
        <w:ind w:left="-567" w:firstLine="33"/>
        <w:jc w:val="both"/>
        <w:rPr>
          <w:color w:val="000000"/>
          <w:sz w:val="32"/>
          <w:szCs w:val="32"/>
        </w:rPr>
      </w:pPr>
    </w:p>
    <w:p w:rsidR="00146F77" w:rsidRPr="004F0A41" w:rsidRDefault="00146F77"/>
    <w:sectPr w:rsidR="00146F77" w:rsidRPr="004F0A41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0A41"/>
    <w:rsid w:val="00022DED"/>
    <w:rsid w:val="00023C97"/>
    <w:rsid w:val="00024ED7"/>
    <w:rsid w:val="00032641"/>
    <w:rsid w:val="00055780"/>
    <w:rsid w:val="00057B0B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5713D"/>
    <w:rsid w:val="00472420"/>
    <w:rsid w:val="00486F3A"/>
    <w:rsid w:val="004A0D1F"/>
    <w:rsid w:val="004A2FC9"/>
    <w:rsid w:val="004F0A41"/>
    <w:rsid w:val="00546C64"/>
    <w:rsid w:val="00557EB0"/>
    <w:rsid w:val="005B1CF5"/>
    <w:rsid w:val="005C2223"/>
    <w:rsid w:val="005D798A"/>
    <w:rsid w:val="00611CBE"/>
    <w:rsid w:val="00666879"/>
    <w:rsid w:val="00682D64"/>
    <w:rsid w:val="006840BF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52FE9"/>
    <w:rsid w:val="00853959"/>
    <w:rsid w:val="0086255B"/>
    <w:rsid w:val="008F7365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D7FE5"/>
    <w:rsid w:val="00B057D5"/>
    <w:rsid w:val="00B165E3"/>
    <w:rsid w:val="00B16724"/>
    <w:rsid w:val="00B34982"/>
    <w:rsid w:val="00B543B3"/>
    <w:rsid w:val="00BE2E3E"/>
    <w:rsid w:val="00C0550C"/>
    <w:rsid w:val="00C5671F"/>
    <w:rsid w:val="00C70B0C"/>
    <w:rsid w:val="00C84C5C"/>
    <w:rsid w:val="00CA22B7"/>
    <w:rsid w:val="00D151FB"/>
    <w:rsid w:val="00D86C19"/>
    <w:rsid w:val="00DE03FF"/>
    <w:rsid w:val="00DE2BEF"/>
    <w:rsid w:val="00E21184"/>
    <w:rsid w:val="00E2121E"/>
    <w:rsid w:val="00E51D5C"/>
    <w:rsid w:val="00E9001A"/>
    <w:rsid w:val="00F01561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0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3</cp:revision>
  <dcterms:created xsi:type="dcterms:W3CDTF">2016-01-15T09:36:00Z</dcterms:created>
  <dcterms:modified xsi:type="dcterms:W3CDTF">2016-01-19T13:07:00Z</dcterms:modified>
</cp:coreProperties>
</file>