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641" w:rsidRDefault="0022752E">
      <w:pPr>
        <w:pStyle w:val="10"/>
        <w:keepNext/>
        <w:keepLines/>
        <w:shd w:val="clear" w:color="auto" w:fill="auto"/>
        <w:spacing w:after="93" w:line="230" w:lineRule="exact"/>
        <w:ind w:left="20"/>
      </w:pPr>
      <w:bookmarkStart w:id="0" w:name="bookmark0"/>
      <w:r>
        <w:t>РЕШЕНИЕ ПРИНИМАЕТ ГОСРЕГИСТРАТОР</w:t>
      </w:r>
      <w:bookmarkEnd w:id="0"/>
    </w:p>
    <w:p w:rsidR="00275641" w:rsidRDefault="0022752E">
      <w:pPr>
        <w:pStyle w:val="11"/>
        <w:shd w:val="clear" w:color="auto" w:fill="auto"/>
        <w:spacing w:before="0" w:after="58"/>
        <w:ind w:left="20" w:right="20"/>
      </w:pPr>
      <w:r>
        <w:t>Среди граждан бытует ошибочное мнение, что, подав документы на государственную регистрацию права в службу Росреестра, ее проведение гарантировано на сто процентов, и собственник получит свои документы в установленный срок. Однако иногда граждане сталкивают</w:t>
      </w:r>
      <w:r>
        <w:t>ся с тем, что регистрацию права собственности приостанавливает государственный регистратор. О порядке принятия такого решения государственным регистратором следует остановиться подробнее.</w:t>
      </w:r>
    </w:p>
    <w:p w:rsidR="00275641" w:rsidRDefault="0022752E">
      <w:pPr>
        <w:pStyle w:val="11"/>
        <w:shd w:val="clear" w:color="auto" w:fill="auto"/>
        <w:spacing w:before="0" w:line="276" w:lineRule="exact"/>
        <w:ind w:left="20" w:right="20"/>
      </w:pPr>
      <w:r>
        <w:t>Процедура государственной регистрации прав, сделок, обременений либо</w:t>
      </w:r>
      <w:r>
        <w:t xml:space="preserve"> ограничений на объекты недвижимого имущества состоит из нескольких стадий. Во-первых, это прием документов. Затем проводится их правовая экспертиза. На основании проведенной экспертизы вносятся записи в Единый государственный реестр прав на недвижимое иму</w:t>
      </w:r>
      <w:r>
        <w:t>щество и сделок с ним. После этого оформляется свидетельство о государственной регистрации права собственности, выдаются документы с отметкой о проведенной государственной регистрации.</w:t>
      </w:r>
    </w:p>
    <w:p w:rsidR="00275641" w:rsidRDefault="0022752E">
      <w:pPr>
        <w:pStyle w:val="11"/>
        <w:shd w:val="clear" w:color="auto" w:fill="auto"/>
        <w:spacing w:before="0" w:after="62" w:line="276" w:lineRule="exact"/>
        <w:ind w:left="20" w:right="20"/>
      </w:pPr>
      <w:r>
        <w:t>При проведении экспертизы государственный регистратор не только проверя</w:t>
      </w:r>
      <w:r>
        <w:t>ет законность сделки, полномочия лиц, но и выявляет другие обстоятельства и факты для устранения сомнений в законности совершения регистрации. Если в результате экспертизы будут установлены основания, препятствующие проведению государственной регистрации п</w:t>
      </w:r>
      <w:r>
        <w:t>рав, сделок и иных регистрационных действий, государственный регистратор вправе приостановить регистрацию на срок не более одного месяца.</w:t>
      </w:r>
    </w:p>
    <w:p w:rsidR="00275641" w:rsidRDefault="0022752E">
      <w:pPr>
        <w:pStyle w:val="11"/>
        <w:shd w:val="clear" w:color="auto" w:fill="auto"/>
        <w:tabs>
          <w:tab w:val="left" w:pos="6006"/>
        </w:tabs>
        <w:spacing w:before="0" w:after="58"/>
        <w:ind w:left="20" w:right="20"/>
      </w:pPr>
      <w:r>
        <w:t>В течение этого месяца, как сам регистратор, так и заявитель, должны предпринять все необходимые меры по устранению пр</w:t>
      </w:r>
      <w:r>
        <w:t>епятствий, мешающих проведени</w:t>
      </w:r>
      <w:r w:rsidR="005A6938">
        <w:t>ю государственной регистрации.</w:t>
      </w:r>
      <w:r w:rsidR="005A6938">
        <w:tab/>
      </w:r>
      <w:bookmarkStart w:id="1" w:name="_GoBack"/>
      <w:bookmarkEnd w:id="1"/>
    </w:p>
    <w:p w:rsidR="00275641" w:rsidRDefault="0022752E">
      <w:pPr>
        <w:pStyle w:val="11"/>
        <w:shd w:val="clear" w:color="auto" w:fill="auto"/>
        <w:spacing w:before="0" w:after="62" w:line="276" w:lineRule="exact"/>
        <w:ind w:left="20" w:right="20"/>
      </w:pPr>
      <w:r>
        <w:t>Понятно, что обстоятельства бывают разные, и не всегда хватает месяца, чтобы устранить все недочеты. В этом случае государственная регистрация прав может быть приостановлена на срок, не более, ч</w:t>
      </w:r>
      <w:r>
        <w:t>ем на три месяца на основании заявления в письменной форме от правообладателя или сторон сделки либо уполномоченного лица при наличии у него нотариально удостоверенной доверенности. В заявлении должны быть указаны причины, по которым регистрация права была</w:t>
      </w:r>
      <w:r>
        <w:t xml:space="preserve"> приостановлена, и срок, необходимый для такого приостановления. В этом случае, у заявителя есть достаточно времени для устранения всех препятствий для проведения государственной регистрации.</w:t>
      </w:r>
    </w:p>
    <w:p w:rsidR="00275641" w:rsidRDefault="0022752E">
      <w:pPr>
        <w:pStyle w:val="11"/>
        <w:shd w:val="clear" w:color="auto" w:fill="auto"/>
        <w:spacing w:before="0" w:after="58"/>
        <w:ind w:left="20" w:right="20"/>
      </w:pPr>
      <w:r>
        <w:t>Согласно действующему законодательству Российской Федерации, пра</w:t>
      </w:r>
      <w:r>
        <w:t>во собственности на объект недвижимого имущества, возникает только с момента государственной регистрации.</w:t>
      </w:r>
    </w:p>
    <w:p w:rsidR="00275641" w:rsidRDefault="0022752E">
      <w:pPr>
        <w:pStyle w:val="11"/>
        <w:shd w:val="clear" w:color="auto" w:fill="auto"/>
        <w:spacing w:before="0" w:after="0" w:line="276" w:lineRule="exact"/>
        <w:ind w:left="20" w:right="20"/>
      </w:pPr>
      <w:r>
        <w:t>Во избежание неприятных неожиданностей со стороны недобросовестных продавцов, таких, как двойная продажа недвижимости или наличие ограничений (обремен</w:t>
      </w:r>
      <w:r>
        <w:t>ений) прав в отношении отчуждаемого объекта недвижимости, перед заключением договора можно обратиться в органы, осуществляющие государственную регистрацию прав на недвижимое имущество и сделок с ним, за предоставлением информации о зарегистрированных права</w:t>
      </w:r>
      <w:r>
        <w:t>х, ограничениях (обременениях) прав на интересующий объект недвижимости.</w:t>
      </w:r>
    </w:p>
    <w:p w:rsidR="00275641" w:rsidRDefault="0022752E">
      <w:pPr>
        <w:pStyle w:val="10"/>
        <w:keepNext/>
        <w:keepLines/>
        <w:shd w:val="clear" w:color="auto" w:fill="auto"/>
        <w:tabs>
          <w:tab w:val="left" w:pos="6154"/>
        </w:tabs>
        <w:spacing w:after="0" w:line="384" w:lineRule="exact"/>
        <w:ind w:left="20" w:right="1540"/>
        <w:jc w:val="left"/>
      </w:pPr>
      <w:bookmarkStart w:id="2" w:name="bookmark1"/>
      <w:r>
        <w:t>Главный специалист-эксперт Чамзинского межмуниципального отдела Управления Росреестра по РМ</w:t>
      </w:r>
      <w:r>
        <w:tab/>
        <w:t>Е. А. Бояркина</w:t>
      </w:r>
      <w:bookmarkEnd w:id="2"/>
    </w:p>
    <w:sectPr w:rsidR="00275641">
      <w:type w:val="continuous"/>
      <w:pgSz w:w="11905" w:h="16837"/>
      <w:pgMar w:top="1165" w:right="1445" w:bottom="2900" w:left="11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52E" w:rsidRDefault="0022752E">
      <w:r>
        <w:separator/>
      </w:r>
    </w:p>
  </w:endnote>
  <w:endnote w:type="continuationSeparator" w:id="0">
    <w:p w:rsidR="0022752E" w:rsidRDefault="00227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52E" w:rsidRDefault="0022752E"/>
  </w:footnote>
  <w:footnote w:type="continuationSeparator" w:id="0">
    <w:p w:rsidR="0022752E" w:rsidRDefault="0022752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641"/>
    <w:rsid w:val="0022752E"/>
    <w:rsid w:val="00275641"/>
    <w:rsid w:val="005A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A9C5EC-74E6-44AC-B1BE-F74F54637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80" w:after="6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2016-02-02T12:40:00Z</dcterms:created>
  <dcterms:modified xsi:type="dcterms:W3CDTF">2016-02-02T12:41:00Z</dcterms:modified>
</cp:coreProperties>
</file>