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902" w:rsidRPr="004F52AB" w:rsidRDefault="00442902" w:rsidP="00AB3F99">
      <w:pPr>
        <w:pStyle w:val="Caption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Pr="004F52AB">
        <w:rPr>
          <w:sz w:val="36"/>
          <w:szCs w:val="36"/>
        </w:rPr>
        <w:t>Администрация   Большеигнатовского</w:t>
      </w:r>
    </w:p>
    <w:p w:rsidR="00442902" w:rsidRPr="004F52AB" w:rsidRDefault="00442902" w:rsidP="00AB3F99">
      <w:pPr>
        <w:pStyle w:val="Caption"/>
        <w:rPr>
          <w:sz w:val="36"/>
          <w:szCs w:val="36"/>
        </w:rPr>
      </w:pPr>
      <w:r>
        <w:rPr>
          <w:sz w:val="36"/>
          <w:szCs w:val="36"/>
        </w:rPr>
        <w:t xml:space="preserve">          </w:t>
      </w:r>
      <w:r w:rsidRPr="004F52AB">
        <w:rPr>
          <w:sz w:val="36"/>
          <w:szCs w:val="36"/>
        </w:rPr>
        <w:t>муниципального  района   Республики  Мордовия</w:t>
      </w:r>
    </w:p>
    <w:p w:rsidR="00442902" w:rsidRDefault="00442902" w:rsidP="00AB3F99">
      <w:pPr>
        <w:pStyle w:val="Caption"/>
        <w:jc w:val="left"/>
      </w:pPr>
      <w:r>
        <w:rPr>
          <w:sz w:val="36"/>
        </w:rPr>
        <w:t xml:space="preserve">                           </w:t>
      </w:r>
    </w:p>
    <w:p w:rsidR="00442902" w:rsidRDefault="00442902" w:rsidP="00AB3F99">
      <w:pPr>
        <w:pStyle w:val="Heading4"/>
      </w:pPr>
      <w:r>
        <w:t xml:space="preserve">                                              ПОСТАНОВЛЕНИЕ</w:t>
      </w:r>
    </w:p>
    <w:p w:rsidR="00442902" w:rsidRDefault="00442902" w:rsidP="00AB3F99">
      <w:pPr>
        <w:jc w:val="center"/>
      </w:pPr>
    </w:p>
    <w:p w:rsidR="00442902" w:rsidRDefault="00442902" w:rsidP="00AB3F99">
      <w:r>
        <w:rPr>
          <w:sz w:val="28"/>
        </w:rPr>
        <w:t xml:space="preserve">от   01.07.2016 г.                                                                             </w:t>
      </w:r>
      <w:r>
        <w:rPr>
          <w:sz w:val="28"/>
          <w:szCs w:val="28"/>
        </w:rPr>
        <w:sym w:font="Times New Roman" w:char="2116"/>
      </w:r>
      <w:r>
        <w:rPr>
          <w:sz w:val="28"/>
        </w:rPr>
        <w:t xml:space="preserve">  319</w:t>
      </w:r>
      <w:r w:rsidRPr="0041313A">
        <w:rPr>
          <w:u w:val="single"/>
        </w:rPr>
        <w:t xml:space="preserve"> </w:t>
      </w:r>
      <w:r>
        <w:t xml:space="preserve">                                                    </w:t>
      </w:r>
    </w:p>
    <w:p w:rsidR="00442902" w:rsidRPr="00AB1817" w:rsidRDefault="00442902" w:rsidP="00AB3F99">
      <w:pPr>
        <w:rPr>
          <w:b/>
          <w:bCs/>
          <w:sz w:val="28"/>
          <w:szCs w:val="28"/>
        </w:rPr>
      </w:pPr>
      <w:r>
        <w:t xml:space="preserve">                                                                с. Большое Игнатово</w:t>
      </w:r>
    </w:p>
    <w:p w:rsidR="00442902" w:rsidRDefault="00442902" w:rsidP="00D96895">
      <w:pPr>
        <w:pStyle w:val="NormalWeb"/>
        <w:shd w:val="clear" w:color="auto" w:fill="FFFFFF"/>
        <w:spacing w:before="0" w:beforeAutospacing="0" w:after="0" w:afterAutospacing="0"/>
        <w:rPr>
          <w:rStyle w:val="Strong"/>
          <w:b w:val="0"/>
          <w:color w:val="000000"/>
          <w:sz w:val="28"/>
          <w:szCs w:val="28"/>
        </w:rPr>
      </w:pPr>
      <w:r w:rsidRPr="00D96895">
        <w:rPr>
          <w:rStyle w:val="Strong"/>
          <w:b w:val="0"/>
          <w:color w:val="000000"/>
          <w:sz w:val="28"/>
          <w:szCs w:val="28"/>
        </w:rPr>
        <w:t>Об утверждении порядка обеспечения содержания</w:t>
      </w:r>
    </w:p>
    <w:p w:rsidR="00442902" w:rsidRDefault="00442902" w:rsidP="00D96895">
      <w:pPr>
        <w:pStyle w:val="NormalWeb"/>
        <w:shd w:val="clear" w:color="auto" w:fill="FFFFFF"/>
        <w:spacing w:before="0" w:beforeAutospacing="0" w:after="0" w:afterAutospacing="0"/>
        <w:rPr>
          <w:rStyle w:val="Strong"/>
          <w:b w:val="0"/>
          <w:color w:val="000000"/>
          <w:sz w:val="28"/>
          <w:szCs w:val="28"/>
        </w:rPr>
      </w:pPr>
      <w:r w:rsidRPr="00D96895">
        <w:rPr>
          <w:rStyle w:val="Strong"/>
          <w:b w:val="0"/>
          <w:color w:val="000000"/>
          <w:sz w:val="28"/>
          <w:szCs w:val="28"/>
        </w:rPr>
        <w:t xml:space="preserve">зданий и сооружений муниципальных </w:t>
      </w:r>
    </w:p>
    <w:p w:rsidR="00442902" w:rsidRDefault="00442902" w:rsidP="00D96895">
      <w:pPr>
        <w:pStyle w:val="NormalWeb"/>
        <w:shd w:val="clear" w:color="auto" w:fill="FFFFFF"/>
        <w:spacing w:before="0" w:beforeAutospacing="0" w:after="0" w:afterAutospacing="0"/>
        <w:rPr>
          <w:rStyle w:val="Strong"/>
          <w:b w:val="0"/>
          <w:color w:val="000000"/>
          <w:sz w:val="28"/>
          <w:szCs w:val="28"/>
        </w:rPr>
      </w:pPr>
      <w:r w:rsidRPr="00D96895">
        <w:rPr>
          <w:rStyle w:val="Strong"/>
          <w:b w:val="0"/>
          <w:color w:val="000000"/>
          <w:sz w:val="28"/>
          <w:szCs w:val="28"/>
        </w:rPr>
        <w:t xml:space="preserve">образовательных учреждений, </w:t>
      </w:r>
    </w:p>
    <w:p w:rsidR="00442902" w:rsidRDefault="00442902" w:rsidP="00D96895">
      <w:pPr>
        <w:pStyle w:val="NormalWeb"/>
        <w:shd w:val="clear" w:color="auto" w:fill="FFFFFF"/>
        <w:spacing w:before="0" w:beforeAutospacing="0" w:after="0" w:afterAutospacing="0"/>
        <w:rPr>
          <w:rStyle w:val="Strong"/>
          <w:b w:val="0"/>
          <w:color w:val="000000"/>
          <w:sz w:val="28"/>
          <w:szCs w:val="28"/>
        </w:rPr>
      </w:pPr>
      <w:r w:rsidRPr="00D96895">
        <w:rPr>
          <w:rStyle w:val="Strong"/>
          <w:b w:val="0"/>
          <w:color w:val="000000"/>
          <w:sz w:val="28"/>
          <w:szCs w:val="28"/>
        </w:rPr>
        <w:t>обустройства прилегающих к ним территорий</w:t>
      </w:r>
    </w:p>
    <w:p w:rsidR="00442902" w:rsidRPr="00D96895" w:rsidRDefault="00442902" w:rsidP="00D96895">
      <w:pPr>
        <w:pStyle w:val="NormalWeb"/>
        <w:shd w:val="clear" w:color="auto" w:fill="FFFFFF"/>
        <w:spacing w:before="0" w:beforeAutospacing="0" w:after="0" w:afterAutospacing="0"/>
        <w:rPr>
          <w:rStyle w:val="Strong"/>
          <w:b w:val="0"/>
          <w:color w:val="000000"/>
          <w:sz w:val="28"/>
          <w:szCs w:val="28"/>
        </w:rPr>
      </w:pPr>
    </w:p>
    <w:p w:rsidR="00442902" w:rsidRPr="00D96895" w:rsidRDefault="00442902" w:rsidP="00D96895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96895">
        <w:rPr>
          <w:color w:val="000000"/>
          <w:sz w:val="28"/>
          <w:szCs w:val="28"/>
        </w:rPr>
        <w:t xml:space="preserve">В соответствии с пп.55 п.1 ст. 9 Закона РФ от 29 декабря 2012 года № 273-ФЗ «Об образовании в Российской Федерации», с целью регламентации обеспечения содержания зданий и сооружений муниципальных образовательных учреждений Большеигнатовского муниципального района Республики Мордовия, администрация Большеигнатовского муниципального района Республики Мордовия </w:t>
      </w:r>
    </w:p>
    <w:p w:rsidR="00442902" w:rsidRPr="00D96895" w:rsidRDefault="00442902" w:rsidP="00D96895">
      <w:pPr>
        <w:pStyle w:val="NormalWeb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D96895">
        <w:rPr>
          <w:b/>
          <w:color w:val="000000"/>
          <w:sz w:val="28"/>
          <w:szCs w:val="28"/>
        </w:rPr>
        <w:t>п о с т а н о в л я е т:</w:t>
      </w:r>
    </w:p>
    <w:p w:rsidR="00442902" w:rsidRPr="00D96895" w:rsidRDefault="00442902" w:rsidP="00D96895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96895">
        <w:rPr>
          <w:color w:val="000000"/>
          <w:sz w:val="28"/>
          <w:szCs w:val="28"/>
        </w:rPr>
        <w:t>1. Утвердить порядок обеспечения содержания зданий и сооружений муниципальных образовательных учреждений, обустройства прилегающих к ним территорий (Приложение).</w:t>
      </w:r>
    </w:p>
    <w:p w:rsidR="00442902" w:rsidRPr="00D96895" w:rsidRDefault="00442902" w:rsidP="00D968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6895">
        <w:rPr>
          <w:rFonts w:ascii="Times New Roman" w:hAnsi="Times New Roman"/>
          <w:sz w:val="28"/>
          <w:szCs w:val="28"/>
        </w:rPr>
        <w:t>2.Контроль за исполнением настоящего постановления возложить на заместителя  главы администрации по социальным вопросам -  начальника управления по социальной работе Максимова Ю.В.</w:t>
      </w:r>
    </w:p>
    <w:p w:rsidR="00442902" w:rsidRPr="00D96895" w:rsidRDefault="00442902" w:rsidP="00D96895">
      <w:pPr>
        <w:pStyle w:val="BodyText2"/>
        <w:ind w:firstLine="709"/>
        <w:rPr>
          <w:rFonts w:ascii="Times New Roman" w:hAnsi="Times New Roman" w:cs="Times New Roman"/>
        </w:rPr>
      </w:pPr>
      <w:r w:rsidRPr="00D96895">
        <w:rPr>
          <w:rFonts w:ascii="Times New Roman" w:hAnsi="Times New Roman" w:cs="Times New Roman"/>
        </w:rPr>
        <w:t>3.Настоящее постановление вступает в силу со дня его официального опубликования.</w:t>
      </w:r>
    </w:p>
    <w:p w:rsidR="00442902" w:rsidRDefault="00442902" w:rsidP="00AB3F99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42902" w:rsidRPr="00390657" w:rsidRDefault="00442902" w:rsidP="0039065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42902" w:rsidRDefault="00442902" w:rsidP="0039065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заместитель г</w:t>
      </w:r>
      <w:r w:rsidRPr="00390657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r w:rsidRPr="00390657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442902" w:rsidRPr="00390657" w:rsidRDefault="00442902" w:rsidP="0039065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Большеигнатовского</w:t>
      </w:r>
    </w:p>
    <w:p w:rsidR="00442902" w:rsidRPr="00390657" w:rsidRDefault="00442902" w:rsidP="00390657">
      <w:pPr>
        <w:spacing w:after="0"/>
        <w:rPr>
          <w:rFonts w:ascii="Times New Roman" w:hAnsi="Times New Roman"/>
          <w:sz w:val="28"/>
          <w:szCs w:val="28"/>
        </w:rPr>
      </w:pPr>
      <w:r w:rsidRPr="00390657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Е.Ф.Нетяева</w:t>
      </w:r>
    </w:p>
    <w:p w:rsidR="00442902" w:rsidRDefault="00442902" w:rsidP="002B1609">
      <w:pPr>
        <w:pStyle w:val="NormalWeb"/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</w:p>
    <w:p w:rsidR="00442902" w:rsidRDefault="00442902" w:rsidP="002B1609">
      <w:pPr>
        <w:pStyle w:val="NormalWeb"/>
        <w:shd w:val="clear" w:color="auto" w:fill="FFFFFF"/>
        <w:jc w:val="right"/>
        <w:rPr>
          <w:color w:val="000000"/>
          <w:sz w:val="28"/>
          <w:szCs w:val="28"/>
        </w:rPr>
      </w:pPr>
    </w:p>
    <w:p w:rsidR="00442902" w:rsidRDefault="00442902" w:rsidP="002B1609">
      <w:pPr>
        <w:pStyle w:val="NormalWeb"/>
        <w:shd w:val="clear" w:color="auto" w:fill="FFFFFF"/>
        <w:jc w:val="right"/>
        <w:rPr>
          <w:color w:val="000000"/>
          <w:sz w:val="28"/>
          <w:szCs w:val="28"/>
        </w:rPr>
      </w:pPr>
    </w:p>
    <w:p w:rsidR="00442902" w:rsidRDefault="00442902" w:rsidP="002B1609">
      <w:pPr>
        <w:pStyle w:val="NormalWeb"/>
        <w:shd w:val="clear" w:color="auto" w:fill="FFFFFF"/>
        <w:jc w:val="right"/>
        <w:rPr>
          <w:color w:val="000000"/>
          <w:sz w:val="28"/>
          <w:szCs w:val="28"/>
        </w:rPr>
      </w:pP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Приложение</w:t>
      </w:r>
      <w:r w:rsidRPr="00086F1C">
        <w:rPr>
          <w:rStyle w:val="apple-converted-space"/>
          <w:color w:val="000000"/>
          <w:sz w:val="28"/>
          <w:szCs w:val="28"/>
        </w:rPr>
        <w:t> </w:t>
      </w:r>
      <w:r w:rsidRPr="00086F1C">
        <w:rPr>
          <w:color w:val="000000"/>
          <w:sz w:val="28"/>
          <w:szCs w:val="28"/>
        </w:rPr>
        <w:br/>
        <w:t xml:space="preserve">                                                   к постановлению администрации</w:t>
      </w:r>
      <w:r w:rsidRPr="00086F1C">
        <w:rPr>
          <w:color w:val="000000"/>
          <w:sz w:val="28"/>
          <w:szCs w:val="28"/>
        </w:rPr>
        <w:br/>
        <w:t xml:space="preserve">                                                                Большеигнатовского муниципального района</w:t>
      </w:r>
      <w:r w:rsidRPr="00086F1C">
        <w:rPr>
          <w:color w:val="000000"/>
          <w:sz w:val="28"/>
          <w:szCs w:val="28"/>
        </w:rPr>
        <w:br/>
        <w:t xml:space="preserve">                                                    от __________года № _________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86F1C">
        <w:rPr>
          <w:rStyle w:val="Strong"/>
          <w:color w:val="000000"/>
          <w:sz w:val="28"/>
          <w:szCs w:val="28"/>
        </w:rPr>
        <w:t>Порядок</w:t>
      </w:r>
      <w:r w:rsidRPr="00086F1C">
        <w:rPr>
          <w:color w:val="000000"/>
          <w:sz w:val="28"/>
          <w:szCs w:val="28"/>
        </w:rPr>
        <w:br/>
      </w:r>
      <w:r w:rsidRPr="00086F1C">
        <w:rPr>
          <w:rStyle w:val="Strong"/>
          <w:color w:val="000000"/>
          <w:sz w:val="28"/>
          <w:szCs w:val="28"/>
        </w:rPr>
        <w:t>обеспечения содержания зданий и сооружений муниципальных образовательных учреждений, обустройства прилегающих к ним              территорий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t>1. Общие положения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1.1.Настоящий порядок разработан в соответствии с пп.5. п.1. ст. 9 Закона Российской Федерации от 29 декабря 2012 года № 273-ФЗ «Об образовании в Российской Федерации» и регламентирует обеспечение содержания зданий и сооружений образовательных учреждений, обустройства прилегающих к ним территорий.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1.2.Организация работы по обеспечению содержания зданий и сооружений муниципальных образовательных учреждений, обустройства прилегающих к ним территорий осуществляется на основании и в соответствии со следующими нормативно-правовыми актами: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1.2.1.Постановление Главного государственного санитарного врача Российской Федерации от 29 декабря 2010 года № 189 «Об утверждении СанПиН 2.4.2.2821-10 «Санитарно-эпидемиологические требования к условиям и организации обучения в общеобразовательных учреждениях» (зарегистрировано в Минюсте Российской Федерации 03 марта 2011 года, регистрационный номер 19993).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1.2.2.Постановление Главного государственного санитарного врача Российской Федерации от 15 мая 2013 года № 26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 (зарегистрировано в Минюсте Российской Федерации 29 мая 2013 года, регистрационный номер 28564).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1.2.3.Постановление Главного государственного санитарного врача Российской Федерации от 03 апреля 2003 года № 27 «О введении в действие санитарно-эпидемиологических правил и нормативов СанПиН 2.4.4.1251-03» (зарегистрировано в Минюсте Российской Федерации 27 мая 2003 года, регистрационный номер 4594).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t>2. Требования к содержанию зданий и сооружений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2.1. Управление  </w:t>
      </w:r>
      <w:r w:rsidRPr="00086F1C">
        <w:rPr>
          <w:sz w:val="28"/>
          <w:szCs w:val="28"/>
        </w:rPr>
        <w:t>по муниципальному имуществу и земельным отношениям</w:t>
      </w:r>
      <w:r w:rsidRPr="00086F1C">
        <w:rPr>
          <w:i/>
          <w:sz w:val="28"/>
          <w:szCs w:val="28"/>
        </w:rPr>
        <w:t xml:space="preserve"> </w:t>
      </w:r>
      <w:r w:rsidRPr="00086F1C">
        <w:rPr>
          <w:sz w:val="28"/>
          <w:szCs w:val="28"/>
        </w:rPr>
        <w:t xml:space="preserve">администрации Большеигнатовского муниципального района Республики Мордовия </w:t>
      </w:r>
      <w:r w:rsidRPr="00086F1C">
        <w:rPr>
          <w:color w:val="000000"/>
          <w:sz w:val="28"/>
          <w:szCs w:val="28"/>
        </w:rPr>
        <w:t>(далее – Управление) передает образовательным учреждениям в оперативное управление недвижимое имущество, необходимое для осуществления установленных уставами образовательных учреждений видов деятельности. Имущество передается образовательному учреждению на основании распоряжения администрации Большеигнатовского муниципального района и акта приема-передачи к нему.</w:t>
      </w:r>
      <w:r w:rsidRPr="00086F1C">
        <w:rPr>
          <w:rStyle w:val="apple-converted-space"/>
          <w:color w:val="000000"/>
          <w:sz w:val="28"/>
          <w:szCs w:val="28"/>
        </w:rPr>
        <w:t> 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2.2.Имущество образовательного учреждения, закрепленное за ним на праве оперативного управления, является муниципальной собственностью Большеигнатовского муниципального района Республики Мордовия.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2.3.При осуществлении оперативного управления имуществом образовательное учреждение обязано: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2.3.1.Использовать закрепленное за ним на праве оперативного управления имущество эффективно и строго по целевому назначению.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2.3.2.Не допускать ухудшения технического состояния имущества, кроме случаев нормативного износа в процессе эксплуатации.</w:t>
      </w:r>
      <w:r w:rsidRPr="00086F1C">
        <w:rPr>
          <w:color w:val="000000"/>
          <w:sz w:val="28"/>
          <w:szCs w:val="28"/>
        </w:rPr>
        <w:br/>
        <w:t xml:space="preserve">       </w:t>
      </w:r>
      <w:r>
        <w:rPr>
          <w:color w:val="000000"/>
          <w:sz w:val="28"/>
          <w:szCs w:val="28"/>
        </w:rPr>
        <w:t xml:space="preserve">  </w:t>
      </w:r>
      <w:r w:rsidRPr="00086F1C">
        <w:rPr>
          <w:color w:val="000000"/>
          <w:sz w:val="28"/>
          <w:szCs w:val="28"/>
        </w:rPr>
        <w:t>2.3.3.Осуществлять капитальный и текущий ремонт закрепленного за ним имущества.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2.3.4.Согласовывать с Управлением </w:t>
      </w:r>
      <w:r w:rsidRPr="00086F1C">
        <w:rPr>
          <w:sz w:val="28"/>
          <w:szCs w:val="28"/>
        </w:rPr>
        <w:t>по муниципальному имуществу и земельным отношениям</w:t>
      </w:r>
      <w:r w:rsidRPr="00086F1C">
        <w:rPr>
          <w:i/>
          <w:sz w:val="28"/>
          <w:szCs w:val="28"/>
        </w:rPr>
        <w:t xml:space="preserve"> </w:t>
      </w:r>
      <w:r w:rsidRPr="00086F1C">
        <w:rPr>
          <w:sz w:val="28"/>
          <w:szCs w:val="28"/>
        </w:rPr>
        <w:t>администрации Большеигнатовского муниципального района Республики Мордовия</w:t>
      </w:r>
      <w:r w:rsidRPr="00086F1C">
        <w:rPr>
          <w:color w:val="000000"/>
          <w:sz w:val="28"/>
          <w:szCs w:val="28"/>
        </w:rPr>
        <w:t xml:space="preserve"> сделки с имуществом (аренда, безвозмездное пользование, залог, иной способ распоряжаться имуществом, приобретенным за счет средств, выделенных по смете на приобретение такого имущества).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2.3.5.До заключения договора аренды на закрепленное за ним имущество получить экспертную оценку последствий такого договора для обеспечения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детей, проводимую соответствующей экспертной комиссией на уровне района. Договор аренды не может заключаться, если в результате экспертной оценки установлена возможность ухудшения указанных условий (ст. 13 Федерального закона от 24 июля 1998 года № 124-ФЗ «Об основных гарантиях прав ребенка в Российской Федерации»).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2.3.6.Договор аренды может быть признан недействительным по основаниям, установленным гражданским законодательством.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2.3.7.Имущество, приобретенное образовательным учреждением за счет средств, выделенных по смете, поступает в опе</w:t>
      </w:r>
      <w:bookmarkStart w:id="0" w:name="_GoBack"/>
      <w:bookmarkEnd w:id="0"/>
      <w:r w:rsidRPr="00086F1C">
        <w:rPr>
          <w:color w:val="000000"/>
          <w:sz w:val="28"/>
          <w:szCs w:val="28"/>
        </w:rPr>
        <w:t>ративное управление образовательного учреждения в порядке, установленном Гражданским кодексом Российской Федерации и иными правовыми актами.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2.3.8.Право оперативного управления имуществом прекращается по основаниям и в порядке, предусмотренном Гражданским кодексом Российской Федерации, другими правовыми актами.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2.4.При наличии технического заключения (экспертизы) специализированной организации о ветхости или аварийности зданий эксплуатация данных объектов прекращается.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2.5.Организация контроля за содержанием зданий и сооружений в исправном техническом состоянии возлагается на руководителей муниципальных образовательных учреждений.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2.6.На основании данного порядка образовательные учреждения разрабатывают порядок проведения плановых и внеплановых осмотров, эксплуатируемых ими зданий и сооружений. В порядке определяются количество и состав комиссий по осмотрам, перечень зданий и сооружений. Плановые осмотры зданий и сооружений организуются два раза в год – весенние и осенние осмотры.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2.7.Все здания и сооружения образовательных учреждений закрепляются приказом руководителя муниципального образовательного учреждения за лицом ответственным за эксплуатацию.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2.8.Ответственный за эксплуатацию здания обязан обеспечить: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2.8.1.Техническое обслуживание (содержание) здания, включающее в себя контроль по состоянию здания, поддержание его в исправности, работоспособности, наладке и регулированию инженерных систем.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2.8.2.Осмотры зданий в весенний и осенний период, подготовку к сезонной эксплуатации.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2.9.Весенние осмотры для проверки технического состояния зданий и сооружений, инженерного и технического оборудования, прилегающей территории проводится после окончания эксплуатации в зимних условиях сразу после таяния снега, когда здания, сооружения и прилегающая к ним территория могут быть доступны для осмотра. Результаты работы комиссии по плановым осмотрам зданий и сооружений оформляются актом (приложение № 1).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2.10.В ходе осенних осмотров проверку готовности зданий и сооружений к эксплуатации в зимних условиях проводят до начала отопительного сезона, к этому времени должна быть завершена подготовка зданий и сооружений к эксплуатации в зимних условиях. Результаты работы комиссии по плановым осмотрам зданий и сооружений оформляются актом (приложение № 2).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2.11.Внеплановые осмотры зданий и сооружений проводятся после аварий техногенного характера и стихийных бедствий (ураганных ветров, ливней, снегопадов, наводнений). Форма акта внепланового осмотра зданий (сооружений) предусмотрена (приложение № 3). В случае тяжелых последствий воздействия на здания и сооружения неблагоприятных факторов, осмотры зданий и сооружений проводятся в соответствии с Приказом Минстроя России от 06 декабря 1994 года № 17-48 «О порядке расследования причин аварий зданий и сооружений на территории Российской Федерации (зарегистрировано Минюстом Российской Федерации 23 декабря 1994 года № 761).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2.12.Частичные осмотры зданий и сооружений проводятся с целью обеспечения постоянного наблюдения за правильной эксплуатацией объектов.</w:t>
      </w:r>
      <w:r w:rsidRPr="00086F1C">
        <w:rPr>
          <w:color w:val="000000"/>
          <w:sz w:val="28"/>
          <w:szCs w:val="28"/>
        </w:rPr>
        <w:br/>
        <w:t xml:space="preserve">      2.13.Календарные сроки плановых осмотров зданий и сооружений устанавливаются в зависимости от климатических условий.</w:t>
      </w:r>
      <w:r w:rsidRPr="00086F1C">
        <w:rPr>
          <w:rStyle w:val="apple-converted-space"/>
          <w:color w:val="000000"/>
          <w:sz w:val="28"/>
          <w:szCs w:val="28"/>
        </w:rPr>
        <w:t> 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2.14.В случае обнаружения во время осмотров зданий дефектов, деформации конструкций (трещины, разломы, выпучивания, осадка фундамента, другие дефекты) и оборудования ответственный за эксплуатацию здания докладывает о неисправностях и деформации руководителю образовательного учреждения. На основании актов осмотров руководителями образовательных учреждений разрабатываются мероприятия по устранению выявленных недостатков с указанием сроков и ответственных лиц за их выполнение, а также выдаются задания и поручения лицам, назначенным ответственными за эксплуатацию зданий и сооружений.</w:t>
      </w:r>
      <w:r w:rsidRPr="00086F1C">
        <w:rPr>
          <w:rStyle w:val="apple-converted-space"/>
          <w:color w:val="000000"/>
          <w:sz w:val="28"/>
          <w:szCs w:val="28"/>
        </w:rPr>
        <w:t> 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2.15.Результаты осмотров (неисправности и повреждения) ответственный за эксплуатацию зданий, сооружений отражает в журнале учета технического состояния зданий по форме (приложение № 4), который предъявляется комиссиям по проведению плановых проверок.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2.16.Готовность образовательного учреждения к новому учебному году определяется после проверки специальной комиссией по приемке ее готовности к началу учебного года.</w:t>
      </w:r>
      <w:r w:rsidRPr="00086F1C">
        <w:rPr>
          <w:rStyle w:val="apple-converted-space"/>
          <w:color w:val="000000"/>
          <w:sz w:val="28"/>
          <w:szCs w:val="28"/>
        </w:rPr>
        <w:t> </w:t>
      </w:r>
      <w:r w:rsidRPr="00086F1C">
        <w:rPr>
          <w:color w:val="000000"/>
          <w:sz w:val="28"/>
          <w:szCs w:val="28"/>
        </w:rPr>
        <w:t>По итогам приемки составляется акт готовности образовательного учреждения.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t>3. Требования к обустройству прилежащей к образовательному учреждению территории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br/>
      </w:r>
      <w:r w:rsidRPr="00086F1C">
        <w:rPr>
          <w:color w:val="000000"/>
          <w:sz w:val="28"/>
          <w:szCs w:val="28"/>
        </w:rPr>
        <w:t xml:space="preserve">      3.1.Образовательное учреждение обязано осуществлять мероприятия по поддержанию надлежащего санитарно-экологического состояния закрепленной территории.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3.2.Территории образовательных учреждений должны быть ограждены по всему периметру и озеленены согласно санитарно-эпидемиологическим требованиям и нормам.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3.3.Территории образовательных учреждений должны быть без ям и выбоин, ровными и чистыми. Дороги, подъезды, проходы к зданиям, сооружениям, пожарным водоемам, гидрантам, используемым для целей пожаротушения, а также подступы к пожарным стационарным лестницам должны быть всегда свободными, содержаться в исправном состоянии, иметь твердое покрытие, а зимой быть очищенными от снега и льда.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>3.4.Территории образовательных учреждений должны своевременно очищаться от мусора, опавших листьев, сухой травы и других видов загрязнений. Твердые отходы, мусор следует собирать на специально выделенных площадках в контейнеры, а затем вывозить.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t>4. Контроль за техническим состоянием зданий и сооружений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4.1.Контроль за техническим состоянием зданий и сооружений осуществляется в следующем порядке: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4.1.1.Плановые осмотры, в ходе которых проверяется техническое состояние зданий и сооружений в целом, включая конструкции, инженерное оборудование и внешнее благоустройство.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4.1.2.Внеплановые осмотры, в ходе которых проверяются здания и сооружения в целом или их отдельные конструктивные элементы, подвергшиеся воздействию неблагоприятных факторов.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4.1.3.Частичные осмотры, в ходе которых проверяется техническое состояние отдельных конструктивных элементов зданий и сооружений, отдельных помещений, инженерных систем в целом или по отдельным их видам, элементов внешнего благоустройства.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4.2.При плановых осмотрах зданий и сооружений проверяются: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4.2.1.Внешнее благоустройство.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4.2.2.Фундаменты и подвальные помещения, встроенные котельные, насосные, тепловые пункты, элеваторные узлы, инженерные устройства и оборудование.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4.2.3.Ограждающие конструкции и элементы фасада (балконы, лоджии, эркеры, козырьки, архитектурные детали, водоотводящие устройства).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4.2.4.Кровли, чердачные помещения и перекрытия, надкровельные вентиляционные и дымовые трубы, коммуникации и инженерные устройства, расположенные в чердачных и кровельных пространствах.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4.2.5.Поэтажно перекрытия, капитальные стены и перегородки внутри помещений, санузлы, санитарно-техническое и инженерное оборудование.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4.2.6.Строительные конструкции и несущие элементы технологического оборудования.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4.2.7.Соблюдение габаритных приближений.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4.2.8.Наружные коммуникации и их обустройства.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4.2.9.Противопожарные устройства.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4.2.10.Прилегающая территория.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4.3.Особое внимание при проведении плановых, внеплановых и частичных осмотров обращается на следующие сооружения и конструкции: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4.3.1.Сооружения и конструкции, подверженные вибрирующим и другим динамическим нагрузкам, расположенные на просадочных территориях, а также на крупнопанельные здания первых массовых серий, ветхие и аварийные здания и сооружения, объекты, имеющие износ несущих конструкций свыше 60%.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4.3.2.Конструкции, лишенные естественного освещения и проветривания, подверженные повышенному увлажнению или находящиеся в других условиях, не соответствующих техническим и санитарным нормативам.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4.3.3.Выполнение замечаний и поручений, выданных предыдущими плановыми проверками.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4.4.Построенные и реконструированные здания и сооружения в первый год их эксплуатации дополнительно проверяются на соответствие выполненных работ строительным нормам и правилам.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4.5.В случаях обнаружения деформаций, промерзаний, сильных протечек, сверхнормативной влажности, звукопроводности, вибрации, других дефектов, наличие которых и их развитие могут привести к снижению несущей способности или потере устойчивости конструкций, нарушению нормальных условий работы образовательного учреждения, эксплуатации технологического и инженерного оборудования, комиссии определяют меры по обеспечению безопасности людей. Оформленные акты осмотра направляются в течение одного дня вышестоящей организации (учредителю образовательного учреждения).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4.6.Для определения причин возникновения дефектов, проведения технической экспертизы, взятия проб и инструментальных исследований, а также в других необходимых случаях комиссии по осмотру зданий и сооружений могут привлекать специалистов соответствующей квалификации (лицензированные организации или</w:t>
      </w:r>
      <w:r w:rsidRPr="00086F1C">
        <w:rPr>
          <w:rStyle w:val="apple-converted-space"/>
          <w:color w:val="000000"/>
          <w:sz w:val="28"/>
          <w:szCs w:val="28"/>
        </w:rPr>
        <w:t> </w:t>
      </w:r>
      <w:r w:rsidRPr="00086F1C">
        <w:rPr>
          <w:color w:val="000000"/>
          <w:sz w:val="28"/>
          <w:szCs w:val="28"/>
        </w:rPr>
        <w:t>частные лица), назначать сроки и определять состав специальной комиссии по детальному обследованию здания или сооружения.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4.7.В зданиях и сооружениях, где требуется дополнительный контроль за техническим состоянием этих зданий и сооружений или их отдельных конструктивных элементов, комиссии по плановым или внеплановым осмотрам вправе установить особый порядок постоянных наблюдений, обеспечивающий безопасные условия их эксплуатации.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4.8.По результатам осмотров в срок не более трех дней устраняются обнаруженные отклонения от нормативного режима эксплуатации зданий и сооружений, в частности, неисправность механизмов открывания окон, дверей, ворот, фонарей, повреждения наружного остекления, водосточных труб и желобов, отмосток, ликвидация зазоров, щелей и трещин, выполняются другие работы текущего характера.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4.9.По результатам осмотров оформляются акты, на основании которых руководитель образовательного учреждения дает поручения об устранении выявленных нарушений, при необходимости, обращается в адрес отдела по работе с учреждениями образования, опеки и попечительства несовершеннолетних  администрации Большеигнатовского муниципального района Республики Мордовия.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6F1C">
        <w:rPr>
          <w:b/>
          <w:color w:val="000000"/>
          <w:sz w:val="28"/>
          <w:szCs w:val="28"/>
        </w:rPr>
        <w:t>5. Финансовое обеспечение содержания зданий и сооружений</w:t>
      </w:r>
      <w:r w:rsidRPr="00086F1C">
        <w:rPr>
          <w:rStyle w:val="apple-converted-space"/>
          <w:b/>
          <w:color w:val="000000"/>
          <w:sz w:val="28"/>
          <w:szCs w:val="28"/>
        </w:rPr>
        <w:t> </w:t>
      </w:r>
      <w:r w:rsidRPr="00086F1C">
        <w:rPr>
          <w:b/>
          <w:color w:val="000000"/>
          <w:sz w:val="28"/>
          <w:szCs w:val="28"/>
        </w:rPr>
        <w:br/>
        <w:t>образовательных учреждений, обустройства прилегающих к ним территорий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5.1.Финансовое обеспечение содержания зданий и сооружений образовательных учреждений, обустройства прилегающих к ним территорий осуществляется за счет средств муниципального бюджета.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5.2.Финансовое обеспечение содержания зданий и сооружений образовательных учреждений, обустройства прилегающих к ним территорий содержит следующие виды расходов: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5.2.1.Приобретение коммунальных услуг.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5.2.2.Оплата договоров на выполнение работ, оказание услуг, связанных с содержанием (работы и услуги, осуществляемые с целью поддержания и (или) восстановления функциональных, пользовательских характеристик объекта образования), обслуживанием, ремонтом зданий образовательных учреждений, находящихся на праве оперативного управления.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 5.2.3.Оплата арендной платы в соответствии с заключенными договорами аренды (субаренды, имущественного найма, проката) объектов образовательных учреждений.</w:t>
      </w:r>
    </w:p>
    <w:p w:rsidR="00442902" w:rsidRPr="00086F1C" w:rsidRDefault="00442902" w:rsidP="00086F1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6F1C">
        <w:rPr>
          <w:color w:val="000000"/>
          <w:sz w:val="28"/>
          <w:szCs w:val="28"/>
        </w:rPr>
        <w:t xml:space="preserve">     5.3.Распределение бюджетных ассигнований на обеспечение содержания зданий и сооружений образовательных учреждений, обустройство прилегающих к ним территорий осуществляется финансовым Управлением администрации Большеигнатовского муниципального района Республики Мордовия.</w:t>
      </w:r>
    </w:p>
    <w:p w:rsidR="00442902" w:rsidRPr="008F1C5F" w:rsidRDefault="00442902" w:rsidP="00CE4870">
      <w:pPr>
        <w:pStyle w:val="NormalWeb"/>
        <w:shd w:val="clear" w:color="auto" w:fill="FFFFFF"/>
        <w:jc w:val="both"/>
        <w:rPr>
          <w:color w:val="000000"/>
        </w:rPr>
      </w:pPr>
      <w:r w:rsidRPr="008F1C5F">
        <w:rPr>
          <w:color w:val="000000"/>
        </w:rPr>
        <w:t> </w:t>
      </w:r>
    </w:p>
    <w:p w:rsidR="00442902" w:rsidRPr="008F1C5F" w:rsidRDefault="00442902">
      <w:pPr>
        <w:rPr>
          <w:rFonts w:ascii="Times New Roman" w:hAnsi="Times New Roman"/>
          <w:color w:val="000000"/>
          <w:sz w:val="24"/>
          <w:szCs w:val="24"/>
        </w:rPr>
      </w:pPr>
    </w:p>
    <w:sectPr w:rsidR="00442902" w:rsidRPr="008F1C5F" w:rsidSect="00086F1C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0C20"/>
    <w:rsid w:val="000419DB"/>
    <w:rsid w:val="00086F1C"/>
    <w:rsid w:val="000E6825"/>
    <w:rsid w:val="00160A42"/>
    <w:rsid w:val="00160B0A"/>
    <w:rsid w:val="00162589"/>
    <w:rsid w:val="0017471B"/>
    <w:rsid w:val="001A0D6B"/>
    <w:rsid w:val="00211B8F"/>
    <w:rsid w:val="00212BC8"/>
    <w:rsid w:val="00232528"/>
    <w:rsid w:val="002345D9"/>
    <w:rsid w:val="002B1609"/>
    <w:rsid w:val="002E6048"/>
    <w:rsid w:val="00390657"/>
    <w:rsid w:val="0041313A"/>
    <w:rsid w:val="00442902"/>
    <w:rsid w:val="004F250D"/>
    <w:rsid w:val="004F52AB"/>
    <w:rsid w:val="0060478B"/>
    <w:rsid w:val="00672F7F"/>
    <w:rsid w:val="00710C20"/>
    <w:rsid w:val="008F1C5F"/>
    <w:rsid w:val="008F4C91"/>
    <w:rsid w:val="0091451C"/>
    <w:rsid w:val="00961EB7"/>
    <w:rsid w:val="00966651"/>
    <w:rsid w:val="009845B3"/>
    <w:rsid w:val="009949C8"/>
    <w:rsid w:val="00A2053D"/>
    <w:rsid w:val="00A42496"/>
    <w:rsid w:val="00AB1817"/>
    <w:rsid w:val="00AB3F99"/>
    <w:rsid w:val="00B22443"/>
    <w:rsid w:val="00B74E34"/>
    <w:rsid w:val="00B94F59"/>
    <w:rsid w:val="00CB1BF2"/>
    <w:rsid w:val="00CE4870"/>
    <w:rsid w:val="00D062E5"/>
    <w:rsid w:val="00D835CB"/>
    <w:rsid w:val="00D95557"/>
    <w:rsid w:val="00D96895"/>
    <w:rsid w:val="00DF2350"/>
    <w:rsid w:val="00E06EF0"/>
    <w:rsid w:val="00E33455"/>
    <w:rsid w:val="00E35520"/>
    <w:rsid w:val="00ED4C8A"/>
    <w:rsid w:val="00F54583"/>
    <w:rsid w:val="00FC18E7"/>
    <w:rsid w:val="00FD4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BF2"/>
    <w:pPr>
      <w:spacing w:after="200" w:line="276" w:lineRule="auto"/>
    </w:pPr>
    <w:rPr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AB3F99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B3F99"/>
    <w:rPr>
      <w:rFonts w:cs="Times New Roman"/>
      <w:b/>
      <w:bCs/>
      <w:sz w:val="28"/>
      <w:szCs w:val="28"/>
      <w:lang w:val="ru-RU" w:eastAsia="ru-RU" w:bidi="ar-SA"/>
    </w:rPr>
  </w:style>
  <w:style w:type="paragraph" w:styleId="NormalWeb">
    <w:name w:val="Normal (Web)"/>
    <w:basedOn w:val="Normal"/>
    <w:uiPriority w:val="99"/>
    <w:rsid w:val="00CE48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CE4870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CE487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42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42496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locked/>
    <w:rsid w:val="00AB3F99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hAnsi="Times New Roman"/>
      <w:b/>
      <w:sz w:val="4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AB3F99"/>
    <w:pPr>
      <w:spacing w:after="0" w:line="240" w:lineRule="auto"/>
      <w:ind w:firstLine="561"/>
      <w:jc w:val="both"/>
    </w:pPr>
    <w:rPr>
      <w:rFonts w:ascii="Arial" w:hAnsi="Arial" w:cs="Arial"/>
      <w:sz w:val="28"/>
      <w:szCs w:val="28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3F99"/>
    <w:rPr>
      <w:rFonts w:ascii="Arial" w:hAnsi="Arial" w:cs="Arial"/>
      <w:sz w:val="28"/>
      <w:szCs w:val="28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98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7</Pages>
  <Words>2578</Words>
  <Characters>14701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Администрация   Большеигнатовского</dc:title>
  <dc:subject/>
  <dc:creator>Admin</dc:creator>
  <cp:keywords/>
  <dc:description/>
  <cp:lastModifiedBy>Для работы</cp:lastModifiedBy>
  <cp:revision>3</cp:revision>
  <cp:lastPrinted>2015-12-02T11:59:00Z</cp:lastPrinted>
  <dcterms:created xsi:type="dcterms:W3CDTF">2016-08-18T09:27:00Z</dcterms:created>
  <dcterms:modified xsi:type="dcterms:W3CDTF">2016-08-18T11:06:00Z</dcterms:modified>
</cp:coreProperties>
</file>